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67190" w14:textId="7679C3E7" w:rsidR="00DB3714" w:rsidRPr="003B5BED" w:rsidRDefault="00DB3714" w:rsidP="00D54CB3">
      <w:pPr>
        <w:pStyle w:val="TPTitul2"/>
        <w:jc w:val="left"/>
      </w:pPr>
    </w:p>
    <w:p w14:paraId="248F717D" w14:textId="1BCDA26D" w:rsidR="00C11439" w:rsidRDefault="00C11439" w:rsidP="008149B7">
      <w:pPr>
        <w:pStyle w:val="TPTitul2"/>
      </w:pPr>
    </w:p>
    <w:p w14:paraId="3ADCF3C8" w14:textId="77777777" w:rsidR="00D54CB3" w:rsidRPr="003B5BED" w:rsidRDefault="00D54CB3" w:rsidP="008149B7">
      <w:pPr>
        <w:pStyle w:val="TPTitul2"/>
      </w:pPr>
    </w:p>
    <w:p w14:paraId="2E018986" w14:textId="77777777" w:rsidR="00C11439" w:rsidRPr="006E5C0A" w:rsidRDefault="00C0604B" w:rsidP="008149B7">
      <w:pPr>
        <w:pStyle w:val="TPTitul2"/>
      </w:pPr>
      <w:r w:rsidRPr="006E5C0A">
        <w:t xml:space="preserve">Příloha č. </w:t>
      </w:r>
      <w:r w:rsidR="00402B2E" w:rsidRPr="006E5C0A">
        <w:t>3</w:t>
      </w:r>
      <w:r w:rsidRPr="006E5C0A">
        <w:t xml:space="preserve"> </w:t>
      </w:r>
      <w:r w:rsidR="00505BF7" w:rsidRPr="006E5C0A">
        <w:t>c</w:t>
      </w:r>
      <w:r w:rsidR="00C43B52" w:rsidRPr="006E5C0A">
        <w:t>)</w:t>
      </w:r>
    </w:p>
    <w:p w14:paraId="0C05AD9A" w14:textId="77777777" w:rsidR="00C43B52" w:rsidRPr="006E5C0A" w:rsidRDefault="009E4AF6" w:rsidP="008149B7">
      <w:pPr>
        <w:pStyle w:val="TPTitul1"/>
        <w:rPr>
          <w:caps/>
        </w:rPr>
      </w:pPr>
      <w:r w:rsidRPr="006E5C0A">
        <w:rPr>
          <w:caps/>
        </w:rPr>
        <w:t>Zvláštní technické podmínky</w:t>
      </w:r>
    </w:p>
    <w:p w14:paraId="50E1B134" w14:textId="77777777" w:rsidR="00C11439" w:rsidRPr="006E5C0A" w:rsidRDefault="009E4AF6" w:rsidP="008149B7">
      <w:pPr>
        <w:pStyle w:val="TPTitul2"/>
        <w:rPr>
          <w:caps/>
        </w:rPr>
      </w:pPr>
      <w:r w:rsidRPr="006E5C0A">
        <w:rPr>
          <w:caps/>
        </w:rPr>
        <w:t xml:space="preserve">Záměr projektu </w:t>
      </w:r>
    </w:p>
    <w:p w14:paraId="7D5803EF" w14:textId="77777777" w:rsidR="00C43B52" w:rsidRPr="006E5C0A" w:rsidRDefault="00C43B52" w:rsidP="008149B7">
      <w:pPr>
        <w:pStyle w:val="TPTitul2"/>
      </w:pPr>
    </w:p>
    <w:p w14:paraId="349BE52E" w14:textId="77777777" w:rsidR="00C43B52" w:rsidRPr="006E5C0A" w:rsidRDefault="00C43B52" w:rsidP="008149B7">
      <w:pPr>
        <w:pStyle w:val="TPTitul2"/>
      </w:pPr>
    </w:p>
    <w:p w14:paraId="5BB3EB34" w14:textId="77777777" w:rsidR="00C43B52" w:rsidRPr="006E5C0A" w:rsidRDefault="009E4AF6" w:rsidP="008149B7">
      <w:pPr>
        <w:pStyle w:val="TPTitul2"/>
      </w:pPr>
      <w:r w:rsidRPr="006E5C0A">
        <w:rPr>
          <w:caps/>
        </w:rPr>
        <w:t>„</w:t>
      </w:r>
      <w:r w:rsidR="00F30009" w:rsidRPr="006E5C0A">
        <w:rPr>
          <w:caps/>
        </w:rPr>
        <w:t>Brno Kounicova 26 - umístění klimatizačních jednotek na pracoviště se zaměstnanci SŽDC</w:t>
      </w:r>
      <w:r w:rsidRPr="006E5C0A">
        <w:rPr>
          <w:caps/>
        </w:rPr>
        <w:t>“</w:t>
      </w:r>
    </w:p>
    <w:p w14:paraId="20530D66" w14:textId="77777777" w:rsidR="00BC400B" w:rsidRPr="006E5C0A" w:rsidRDefault="00BC400B" w:rsidP="008149B7">
      <w:pPr>
        <w:pStyle w:val="TPTitul2"/>
      </w:pPr>
    </w:p>
    <w:p w14:paraId="2D35BDED" w14:textId="77777777" w:rsidR="002D5951" w:rsidRPr="006E5C0A" w:rsidRDefault="002D5951" w:rsidP="008149B7">
      <w:pPr>
        <w:pStyle w:val="TPTitul2"/>
      </w:pPr>
    </w:p>
    <w:p w14:paraId="01C3E599" w14:textId="77777777" w:rsidR="00AF5905" w:rsidRPr="006E5C0A" w:rsidRDefault="00AF5905" w:rsidP="008149B7">
      <w:pPr>
        <w:pStyle w:val="TPTitul2"/>
      </w:pPr>
    </w:p>
    <w:p w14:paraId="534BD069" w14:textId="77777777" w:rsidR="00BC400B" w:rsidRPr="006E5C0A" w:rsidRDefault="00BC400B" w:rsidP="00DB3714">
      <w:pPr>
        <w:pStyle w:val="TPTitul3"/>
      </w:pPr>
    </w:p>
    <w:p w14:paraId="1E871DF9" w14:textId="0BFFE9BE" w:rsidR="00DB3714" w:rsidRPr="006E5C0A" w:rsidRDefault="00BC400B" w:rsidP="009E4AF6">
      <w:pPr>
        <w:pStyle w:val="TPTitul3"/>
        <w:tabs>
          <w:tab w:val="left" w:pos="1985"/>
        </w:tabs>
      </w:pPr>
      <w:r w:rsidRPr="006E5C0A">
        <w:t>Datum vydání:</w:t>
      </w:r>
      <w:r w:rsidR="002D5951" w:rsidRPr="006E5C0A">
        <w:t xml:space="preserve"> </w:t>
      </w:r>
      <w:r w:rsidR="002D5951" w:rsidRPr="006E5C0A">
        <w:tab/>
      </w:r>
      <w:r w:rsidR="006E5C0A" w:rsidRPr="006E5C0A">
        <w:t>25.06.2020</w:t>
      </w:r>
    </w:p>
    <w:p w14:paraId="5E537FAA" w14:textId="58D363CF" w:rsidR="00D54CB3" w:rsidRPr="006E5C0A" w:rsidRDefault="00D54CB3" w:rsidP="009E4AF6">
      <w:pPr>
        <w:pStyle w:val="TPTitul3"/>
        <w:tabs>
          <w:tab w:val="left" w:pos="1985"/>
        </w:tabs>
      </w:pPr>
    </w:p>
    <w:p w14:paraId="40A8EED7" w14:textId="245224F3" w:rsidR="00D54CB3" w:rsidRPr="006E5C0A" w:rsidRDefault="00D54CB3" w:rsidP="009E4AF6">
      <w:pPr>
        <w:pStyle w:val="TPTitul3"/>
        <w:tabs>
          <w:tab w:val="left" w:pos="1985"/>
        </w:tabs>
      </w:pPr>
    </w:p>
    <w:p w14:paraId="7E603233" w14:textId="24252855" w:rsidR="00D54CB3" w:rsidRPr="006E5C0A" w:rsidRDefault="00D54CB3" w:rsidP="009E4AF6">
      <w:pPr>
        <w:pStyle w:val="TPTitul3"/>
        <w:tabs>
          <w:tab w:val="left" w:pos="1985"/>
        </w:tabs>
      </w:pPr>
    </w:p>
    <w:p w14:paraId="408907DD" w14:textId="260C4095" w:rsidR="00D54CB3" w:rsidRPr="006E5C0A" w:rsidRDefault="00D54CB3" w:rsidP="009E4AF6">
      <w:pPr>
        <w:pStyle w:val="TPTitul3"/>
        <w:tabs>
          <w:tab w:val="left" w:pos="1985"/>
        </w:tabs>
      </w:pPr>
    </w:p>
    <w:p w14:paraId="3F1668F3" w14:textId="50B3AC21" w:rsidR="00D54CB3" w:rsidRPr="006E5C0A" w:rsidRDefault="00D54CB3" w:rsidP="009E4AF6">
      <w:pPr>
        <w:pStyle w:val="TPTitul3"/>
        <w:tabs>
          <w:tab w:val="left" w:pos="1985"/>
        </w:tabs>
      </w:pPr>
    </w:p>
    <w:p w14:paraId="17DF3CBE" w14:textId="058520A1" w:rsidR="00D54CB3" w:rsidRPr="006E5C0A" w:rsidRDefault="00D54CB3" w:rsidP="009E4AF6">
      <w:pPr>
        <w:pStyle w:val="TPTitul3"/>
        <w:tabs>
          <w:tab w:val="left" w:pos="1985"/>
        </w:tabs>
      </w:pPr>
    </w:p>
    <w:p w14:paraId="5F417041" w14:textId="147CC078" w:rsidR="00D54CB3" w:rsidRPr="006E5C0A" w:rsidRDefault="00D54CB3" w:rsidP="009E4AF6">
      <w:pPr>
        <w:pStyle w:val="TPTitul3"/>
        <w:tabs>
          <w:tab w:val="left" w:pos="1985"/>
        </w:tabs>
      </w:pPr>
    </w:p>
    <w:p w14:paraId="10F06AF4" w14:textId="438B5520" w:rsidR="00D54CB3" w:rsidRPr="006E5C0A" w:rsidRDefault="00D54CB3" w:rsidP="009E4AF6">
      <w:pPr>
        <w:pStyle w:val="TPTitul3"/>
        <w:tabs>
          <w:tab w:val="left" w:pos="1985"/>
        </w:tabs>
      </w:pPr>
    </w:p>
    <w:p w14:paraId="534D777A" w14:textId="0E8B5670" w:rsidR="00D54CB3" w:rsidRPr="006E5C0A" w:rsidRDefault="00D54CB3" w:rsidP="009E4AF6">
      <w:pPr>
        <w:pStyle w:val="TPTitul3"/>
        <w:tabs>
          <w:tab w:val="left" w:pos="1985"/>
        </w:tabs>
      </w:pPr>
    </w:p>
    <w:p w14:paraId="127FB299" w14:textId="39C572C0" w:rsidR="00D54CB3" w:rsidRPr="006E5C0A" w:rsidRDefault="00D54CB3" w:rsidP="009E4AF6">
      <w:pPr>
        <w:pStyle w:val="TPTitul3"/>
        <w:tabs>
          <w:tab w:val="left" w:pos="1985"/>
        </w:tabs>
      </w:pPr>
    </w:p>
    <w:p w14:paraId="66CFF91A" w14:textId="3689879F" w:rsidR="00D54CB3" w:rsidRPr="006E5C0A" w:rsidRDefault="00D54CB3" w:rsidP="009E4AF6">
      <w:pPr>
        <w:pStyle w:val="TPTitul3"/>
        <w:tabs>
          <w:tab w:val="left" w:pos="1985"/>
        </w:tabs>
      </w:pPr>
    </w:p>
    <w:p w14:paraId="5524B6CD" w14:textId="4A26B265" w:rsidR="00D54CB3" w:rsidRPr="006E5C0A" w:rsidRDefault="00D54CB3" w:rsidP="009E4AF6">
      <w:pPr>
        <w:pStyle w:val="TPTitul3"/>
        <w:tabs>
          <w:tab w:val="left" w:pos="1985"/>
        </w:tabs>
      </w:pPr>
    </w:p>
    <w:p w14:paraId="79BCDF32" w14:textId="77777777" w:rsidR="00C11439" w:rsidRPr="006E5C0A" w:rsidRDefault="00405732" w:rsidP="00B03BC5">
      <w:pPr>
        <w:pStyle w:val="TPNADPIS-1neslovn"/>
        <w:outlineLvl w:val="9"/>
      </w:pPr>
      <w:r w:rsidRPr="006E5C0A">
        <w:lastRenderedPageBreak/>
        <w:t>Obsah</w:t>
      </w:r>
    </w:p>
    <w:p w14:paraId="5DCB7E98" w14:textId="77777777" w:rsidR="00655BEB" w:rsidRPr="006E5C0A" w:rsidRDefault="00655BEB" w:rsidP="00B74431">
      <w:pPr>
        <w:pStyle w:val="TPText-0neslovan"/>
      </w:pPr>
    </w:p>
    <w:p w14:paraId="0CF6AE9A" w14:textId="76E3DBDC" w:rsidR="00CA33E1" w:rsidRDefault="00655BEB">
      <w:pPr>
        <w:pStyle w:val="Obsah1"/>
        <w:rPr>
          <w:rFonts w:asciiTheme="minorHAnsi" w:eastAsiaTheme="minorEastAsia" w:hAnsiTheme="minorHAnsi" w:cstheme="minorBidi"/>
          <w:b w:val="0"/>
          <w:bCs w:val="0"/>
          <w:caps w:val="0"/>
          <w:noProof/>
          <w:sz w:val="22"/>
          <w:szCs w:val="22"/>
          <w:lang w:eastAsia="cs-CZ"/>
        </w:rPr>
      </w:pPr>
      <w:r w:rsidRPr="006E5C0A">
        <w:rPr>
          <w:rFonts w:cs="Arial"/>
        </w:rPr>
        <w:fldChar w:fldCharType="begin"/>
      </w:r>
      <w:r w:rsidRPr="006E5C0A">
        <w:rPr>
          <w:rFonts w:cs="Arial"/>
        </w:rPr>
        <w:instrText xml:space="preserve"> TOC \o "1-2" \h \z \u </w:instrText>
      </w:r>
      <w:r w:rsidRPr="006E5C0A">
        <w:rPr>
          <w:rFonts w:cs="Arial"/>
        </w:rPr>
        <w:fldChar w:fldCharType="separate"/>
      </w:r>
      <w:hyperlink w:anchor="_Toc44490166" w:history="1">
        <w:r w:rsidR="00CA33E1" w:rsidRPr="00685939">
          <w:rPr>
            <w:rStyle w:val="Hypertextovodkaz"/>
            <w:noProof/>
          </w:rPr>
          <w:t>1.</w:t>
        </w:r>
        <w:r w:rsidR="00CA33E1">
          <w:rPr>
            <w:rFonts w:asciiTheme="minorHAnsi" w:eastAsiaTheme="minorEastAsia" w:hAnsiTheme="minorHAnsi" w:cstheme="minorBidi"/>
            <w:b w:val="0"/>
            <w:bCs w:val="0"/>
            <w:caps w:val="0"/>
            <w:noProof/>
            <w:sz w:val="22"/>
            <w:szCs w:val="22"/>
            <w:lang w:eastAsia="cs-CZ"/>
          </w:rPr>
          <w:tab/>
        </w:r>
        <w:r w:rsidR="00CA33E1" w:rsidRPr="00685939">
          <w:rPr>
            <w:rStyle w:val="Hypertextovodkaz"/>
            <w:noProof/>
          </w:rPr>
          <w:t>Specifikace předmětu díla</w:t>
        </w:r>
        <w:r w:rsidR="00CA33E1">
          <w:rPr>
            <w:noProof/>
            <w:webHidden/>
          </w:rPr>
          <w:tab/>
        </w:r>
        <w:r w:rsidR="00CA33E1">
          <w:rPr>
            <w:noProof/>
            <w:webHidden/>
          </w:rPr>
          <w:fldChar w:fldCharType="begin"/>
        </w:r>
        <w:r w:rsidR="00CA33E1">
          <w:rPr>
            <w:noProof/>
            <w:webHidden/>
          </w:rPr>
          <w:instrText xml:space="preserve"> PAGEREF _Toc44490166 \h </w:instrText>
        </w:r>
        <w:r w:rsidR="00CA33E1">
          <w:rPr>
            <w:noProof/>
            <w:webHidden/>
          </w:rPr>
        </w:r>
        <w:r w:rsidR="00CA33E1">
          <w:rPr>
            <w:noProof/>
            <w:webHidden/>
          </w:rPr>
          <w:fldChar w:fldCharType="separate"/>
        </w:r>
        <w:r w:rsidR="00CA33E1">
          <w:rPr>
            <w:noProof/>
            <w:webHidden/>
          </w:rPr>
          <w:t>3</w:t>
        </w:r>
        <w:r w:rsidR="00CA33E1">
          <w:rPr>
            <w:noProof/>
            <w:webHidden/>
          </w:rPr>
          <w:fldChar w:fldCharType="end"/>
        </w:r>
      </w:hyperlink>
    </w:p>
    <w:p w14:paraId="6E94F28E" w14:textId="35250CEC" w:rsidR="00CA33E1" w:rsidRDefault="00CA33E1">
      <w:pPr>
        <w:pStyle w:val="Obsah2"/>
        <w:rPr>
          <w:rFonts w:asciiTheme="minorHAnsi" w:eastAsiaTheme="minorEastAsia" w:hAnsiTheme="minorHAnsi" w:cstheme="minorBidi"/>
          <w:smallCaps w:val="0"/>
          <w:noProof/>
          <w:sz w:val="22"/>
          <w:szCs w:val="22"/>
          <w:lang w:eastAsia="cs-CZ"/>
        </w:rPr>
      </w:pPr>
      <w:hyperlink w:anchor="_Toc44490167" w:history="1">
        <w:r w:rsidRPr="00685939">
          <w:rPr>
            <w:rStyle w:val="Hypertextovodkaz"/>
            <w:noProof/>
          </w:rPr>
          <w:t>1.1.</w:t>
        </w:r>
        <w:r>
          <w:rPr>
            <w:rFonts w:asciiTheme="minorHAnsi" w:eastAsiaTheme="minorEastAsia" w:hAnsiTheme="minorHAnsi" w:cstheme="minorBidi"/>
            <w:smallCaps w:val="0"/>
            <w:noProof/>
            <w:sz w:val="22"/>
            <w:szCs w:val="22"/>
            <w:lang w:eastAsia="cs-CZ"/>
          </w:rPr>
          <w:tab/>
        </w:r>
        <w:r w:rsidRPr="00685939">
          <w:rPr>
            <w:rStyle w:val="Hypertextovodkaz"/>
            <w:noProof/>
          </w:rPr>
          <w:t>Předmět zadání</w:t>
        </w:r>
        <w:r>
          <w:rPr>
            <w:noProof/>
            <w:webHidden/>
          </w:rPr>
          <w:tab/>
        </w:r>
        <w:r>
          <w:rPr>
            <w:noProof/>
            <w:webHidden/>
          </w:rPr>
          <w:fldChar w:fldCharType="begin"/>
        </w:r>
        <w:r>
          <w:rPr>
            <w:noProof/>
            <w:webHidden/>
          </w:rPr>
          <w:instrText xml:space="preserve"> PAGEREF _Toc44490167 \h </w:instrText>
        </w:r>
        <w:r>
          <w:rPr>
            <w:noProof/>
            <w:webHidden/>
          </w:rPr>
        </w:r>
        <w:r>
          <w:rPr>
            <w:noProof/>
            <w:webHidden/>
          </w:rPr>
          <w:fldChar w:fldCharType="separate"/>
        </w:r>
        <w:r>
          <w:rPr>
            <w:noProof/>
            <w:webHidden/>
          </w:rPr>
          <w:t>3</w:t>
        </w:r>
        <w:r>
          <w:rPr>
            <w:noProof/>
            <w:webHidden/>
          </w:rPr>
          <w:fldChar w:fldCharType="end"/>
        </w:r>
      </w:hyperlink>
    </w:p>
    <w:p w14:paraId="632A1CA8" w14:textId="012F12DD" w:rsidR="00CA33E1" w:rsidRDefault="00CA33E1">
      <w:pPr>
        <w:pStyle w:val="Obsah2"/>
        <w:rPr>
          <w:rFonts w:asciiTheme="minorHAnsi" w:eastAsiaTheme="minorEastAsia" w:hAnsiTheme="minorHAnsi" w:cstheme="minorBidi"/>
          <w:smallCaps w:val="0"/>
          <w:noProof/>
          <w:sz w:val="22"/>
          <w:szCs w:val="22"/>
          <w:lang w:eastAsia="cs-CZ"/>
        </w:rPr>
      </w:pPr>
      <w:hyperlink w:anchor="_Toc44490168" w:history="1">
        <w:r w:rsidRPr="00685939">
          <w:rPr>
            <w:rStyle w:val="Hypertextovodkaz"/>
            <w:noProof/>
          </w:rPr>
          <w:t>1.2.</w:t>
        </w:r>
        <w:r>
          <w:rPr>
            <w:rFonts w:asciiTheme="minorHAnsi" w:eastAsiaTheme="minorEastAsia" w:hAnsiTheme="minorHAnsi" w:cstheme="minorBidi"/>
            <w:smallCaps w:val="0"/>
            <w:noProof/>
            <w:sz w:val="22"/>
            <w:szCs w:val="22"/>
            <w:lang w:eastAsia="cs-CZ"/>
          </w:rPr>
          <w:tab/>
        </w:r>
        <w:r w:rsidRPr="00685939">
          <w:rPr>
            <w:rStyle w:val="Hypertextovodkaz"/>
            <w:noProof/>
          </w:rPr>
          <w:t>Hlavní cíle stavby</w:t>
        </w:r>
        <w:r>
          <w:rPr>
            <w:noProof/>
            <w:webHidden/>
          </w:rPr>
          <w:tab/>
        </w:r>
        <w:r>
          <w:rPr>
            <w:noProof/>
            <w:webHidden/>
          </w:rPr>
          <w:fldChar w:fldCharType="begin"/>
        </w:r>
        <w:r>
          <w:rPr>
            <w:noProof/>
            <w:webHidden/>
          </w:rPr>
          <w:instrText xml:space="preserve"> PAGEREF _Toc44490168 \h </w:instrText>
        </w:r>
        <w:r>
          <w:rPr>
            <w:noProof/>
            <w:webHidden/>
          </w:rPr>
        </w:r>
        <w:r>
          <w:rPr>
            <w:noProof/>
            <w:webHidden/>
          </w:rPr>
          <w:fldChar w:fldCharType="separate"/>
        </w:r>
        <w:r>
          <w:rPr>
            <w:noProof/>
            <w:webHidden/>
          </w:rPr>
          <w:t>3</w:t>
        </w:r>
        <w:r>
          <w:rPr>
            <w:noProof/>
            <w:webHidden/>
          </w:rPr>
          <w:fldChar w:fldCharType="end"/>
        </w:r>
      </w:hyperlink>
    </w:p>
    <w:p w14:paraId="619A4899" w14:textId="706A65BD" w:rsidR="00CA33E1" w:rsidRDefault="00CA33E1">
      <w:pPr>
        <w:pStyle w:val="Obsah2"/>
        <w:rPr>
          <w:rFonts w:asciiTheme="minorHAnsi" w:eastAsiaTheme="minorEastAsia" w:hAnsiTheme="minorHAnsi" w:cstheme="minorBidi"/>
          <w:smallCaps w:val="0"/>
          <w:noProof/>
          <w:sz w:val="22"/>
          <w:szCs w:val="22"/>
          <w:lang w:eastAsia="cs-CZ"/>
        </w:rPr>
      </w:pPr>
      <w:hyperlink w:anchor="_Toc44490169" w:history="1">
        <w:r w:rsidRPr="00685939">
          <w:rPr>
            <w:rStyle w:val="Hypertextovodkaz"/>
            <w:noProof/>
          </w:rPr>
          <w:t>1.3.</w:t>
        </w:r>
        <w:r>
          <w:rPr>
            <w:rFonts w:asciiTheme="minorHAnsi" w:eastAsiaTheme="minorEastAsia" w:hAnsiTheme="minorHAnsi" w:cstheme="minorBidi"/>
            <w:smallCaps w:val="0"/>
            <w:noProof/>
            <w:sz w:val="22"/>
            <w:szCs w:val="22"/>
            <w:lang w:eastAsia="cs-CZ"/>
          </w:rPr>
          <w:tab/>
        </w:r>
        <w:r w:rsidRPr="00685939">
          <w:rPr>
            <w:rStyle w:val="Hypertextovodkaz"/>
            <w:noProof/>
          </w:rPr>
          <w:t>Místo stavby</w:t>
        </w:r>
        <w:r>
          <w:rPr>
            <w:noProof/>
            <w:webHidden/>
          </w:rPr>
          <w:tab/>
        </w:r>
        <w:r>
          <w:rPr>
            <w:noProof/>
            <w:webHidden/>
          </w:rPr>
          <w:fldChar w:fldCharType="begin"/>
        </w:r>
        <w:r>
          <w:rPr>
            <w:noProof/>
            <w:webHidden/>
          </w:rPr>
          <w:instrText xml:space="preserve"> PAGEREF _Toc44490169 \h </w:instrText>
        </w:r>
        <w:r>
          <w:rPr>
            <w:noProof/>
            <w:webHidden/>
          </w:rPr>
        </w:r>
        <w:r>
          <w:rPr>
            <w:noProof/>
            <w:webHidden/>
          </w:rPr>
          <w:fldChar w:fldCharType="separate"/>
        </w:r>
        <w:r>
          <w:rPr>
            <w:noProof/>
            <w:webHidden/>
          </w:rPr>
          <w:t>3</w:t>
        </w:r>
        <w:r>
          <w:rPr>
            <w:noProof/>
            <w:webHidden/>
          </w:rPr>
          <w:fldChar w:fldCharType="end"/>
        </w:r>
      </w:hyperlink>
    </w:p>
    <w:p w14:paraId="76E0012D" w14:textId="7CB94CAE" w:rsidR="00CA33E1" w:rsidRDefault="00CA33E1">
      <w:pPr>
        <w:pStyle w:val="Obsah2"/>
        <w:rPr>
          <w:rFonts w:asciiTheme="minorHAnsi" w:eastAsiaTheme="minorEastAsia" w:hAnsiTheme="minorHAnsi" w:cstheme="minorBidi"/>
          <w:smallCaps w:val="0"/>
          <w:noProof/>
          <w:sz w:val="22"/>
          <w:szCs w:val="22"/>
          <w:lang w:eastAsia="cs-CZ"/>
        </w:rPr>
      </w:pPr>
      <w:hyperlink w:anchor="_Toc44490170" w:history="1">
        <w:r w:rsidRPr="00685939">
          <w:rPr>
            <w:rStyle w:val="Hypertextovodkaz"/>
            <w:noProof/>
          </w:rPr>
          <w:t>1.4.</w:t>
        </w:r>
        <w:r>
          <w:rPr>
            <w:rFonts w:asciiTheme="minorHAnsi" w:eastAsiaTheme="minorEastAsia" w:hAnsiTheme="minorHAnsi" w:cstheme="minorBidi"/>
            <w:smallCaps w:val="0"/>
            <w:noProof/>
            <w:sz w:val="22"/>
            <w:szCs w:val="22"/>
            <w:lang w:eastAsia="cs-CZ"/>
          </w:rPr>
          <w:tab/>
        </w:r>
        <w:r w:rsidRPr="00685939">
          <w:rPr>
            <w:rStyle w:val="Hypertextovodkaz"/>
            <w:noProof/>
          </w:rPr>
          <w:t>Základní charakteristika trati (nebo charakteristika objektu, zařízení)</w:t>
        </w:r>
        <w:r>
          <w:rPr>
            <w:noProof/>
            <w:webHidden/>
          </w:rPr>
          <w:tab/>
        </w:r>
        <w:r>
          <w:rPr>
            <w:noProof/>
            <w:webHidden/>
          </w:rPr>
          <w:fldChar w:fldCharType="begin"/>
        </w:r>
        <w:r>
          <w:rPr>
            <w:noProof/>
            <w:webHidden/>
          </w:rPr>
          <w:instrText xml:space="preserve"> PAGEREF _Toc44490170 \h </w:instrText>
        </w:r>
        <w:r>
          <w:rPr>
            <w:noProof/>
            <w:webHidden/>
          </w:rPr>
        </w:r>
        <w:r>
          <w:rPr>
            <w:noProof/>
            <w:webHidden/>
          </w:rPr>
          <w:fldChar w:fldCharType="separate"/>
        </w:r>
        <w:r>
          <w:rPr>
            <w:noProof/>
            <w:webHidden/>
          </w:rPr>
          <w:t>3</w:t>
        </w:r>
        <w:r>
          <w:rPr>
            <w:noProof/>
            <w:webHidden/>
          </w:rPr>
          <w:fldChar w:fldCharType="end"/>
        </w:r>
      </w:hyperlink>
    </w:p>
    <w:p w14:paraId="0A9A1542" w14:textId="103566F2" w:rsidR="00CA33E1" w:rsidRDefault="00CA33E1">
      <w:pPr>
        <w:pStyle w:val="Obsah1"/>
        <w:rPr>
          <w:rFonts w:asciiTheme="minorHAnsi" w:eastAsiaTheme="minorEastAsia" w:hAnsiTheme="minorHAnsi" w:cstheme="minorBidi"/>
          <w:b w:val="0"/>
          <w:bCs w:val="0"/>
          <w:caps w:val="0"/>
          <w:noProof/>
          <w:sz w:val="22"/>
          <w:szCs w:val="22"/>
          <w:lang w:eastAsia="cs-CZ"/>
        </w:rPr>
      </w:pPr>
      <w:hyperlink w:anchor="_Toc44490171" w:history="1">
        <w:r w:rsidRPr="00685939">
          <w:rPr>
            <w:rStyle w:val="Hypertextovodkaz"/>
            <w:noProof/>
          </w:rPr>
          <w:t>2.</w:t>
        </w:r>
        <w:r>
          <w:rPr>
            <w:rFonts w:asciiTheme="minorHAnsi" w:eastAsiaTheme="minorEastAsia" w:hAnsiTheme="minorHAnsi" w:cstheme="minorBidi"/>
            <w:b w:val="0"/>
            <w:bCs w:val="0"/>
            <w:caps w:val="0"/>
            <w:noProof/>
            <w:sz w:val="22"/>
            <w:szCs w:val="22"/>
            <w:lang w:eastAsia="cs-CZ"/>
          </w:rPr>
          <w:tab/>
        </w:r>
        <w:r w:rsidRPr="00685939">
          <w:rPr>
            <w:rStyle w:val="Hypertextovodkaz"/>
            <w:noProof/>
          </w:rPr>
          <w:t>podklady pro zpracování</w:t>
        </w:r>
        <w:r>
          <w:rPr>
            <w:noProof/>
            <w:webHidden/>
          </w:rPr>
          <w:tab/>
        </w:r>
        <w:r>
          <w:rPr>
            <w:noProof/>
            <w:webHidden/>
          </w:rPr>
          <w:fldChar w:fldCharType="begin"/>
        </w:r>
        <w:r>
          <w:rPr>
            <w:noProof/>
            <w:webHidden/>
          </w:rPr>
          <w:instrText xml:space="preserve"> PAGEREF _Toc44490171 \h </w:instrText>
        </w:r>
        <w:r>
          <w:rPr>
            <w:noProof/>
            <w:webHidden/>
          </w:rPr>
        </w:r>
        <w:r>
          <w:rPr>
            <w:noProof/>
            <w:webHidden/>
          </w:rPr>
          <w:fldChar w:fldCharType="separate"/>
        </w:r>
        <w:r>
          <w:rPr>
            <w:noProof/>
            <w:webHidden/>
          </w:rPr>
          <w:t>3</w:t>
        </w:r>
        <w:r>
          <w:rPr>
            <w:noProof/>
            <w:webHidden/>
          </w:rPr>
          <w:fldChar w:fldCharType="end"/>
        </w:r>
      </w:hyperlink>
    </w:p>
    <w:p w14:paraId="542E4CD5" w14:textId="5AB129E8" w:rsidR="00CA33E1" w:rsidRDefault="00CA33E1">
      <w:pPr>
        <w:pStyle w:val="Obsah2"/>
        <w:rPr>
          <w:rFonts w:asciiTheme="minorHAnsi" w:eastAsiaTheme="minorEastAsia" w:hAnsiTheme="minorHAnsi" w:cstheme="minorBidi"/>
          <w:smallCaps w:val="0"/>
          <w:noProof/>
          <w:sz w:val="22"/>
          <w:szCs w:val="22"/>
          <w:lang w:eastAsia="cs-CZ"/>
        </w:rPr>
      </w:pPr>
      <w:hyperlink w:anchor="_Toc44490172" w:history="1">
        <w:r w:rsidRPr="00685939">
          <w:rPr>
            <w:rStyle w:val="Hypertextovodkaz"/>
            <w:noProof/>
          </w:rPr>
          <w:t>2.1.</w:t>
        </w:r>
        <w:r>
          <w:rPr>
            <w:rFonts w:asciiTheme="minorHAnsi" w:eastAsiaTheme="minorEastAsia" w:hAnsiTheme="minorHAnsi" w:cstheme="minorBidi"/>
            <w:smallCaps w:val="0"/>
            <w:noProof/>
            <w:sz w:val="22"/>
            <w:szCs w:val="22"/>
            <w:lang w:eastAsia="cs-CZ"/>
          </w:rPr>
          <w:tab/>
        </w:r>
        <w:r w:rsidRPr="00685939">
          <w:rPr>
            <w:rStyle w:val="Hypertextovodkaz"/>
            <w:noProof/>
          </w:rPr>
          <w:t>Závazné podklady pro zpracování</w:t>
        </w:r>
        <w:r>
          <w:rPr>
            <w:noProof/>
            <w:webHidden/>
          </w:rPr>
          <w:tab/>
        </w:r>
        <w:r>
          <w:rPr>
            <w:noProof/>
            <w:webHidden/>
          </w:rPr>
          <w:fldChar w:fldCharType="begin"/>
        </w:r>
        <w:r>
          <w:rPr>
            <w:noProof/>
            <w:webHidden/>
          </w:rPr>
          <w:instrText xml:space="preserve"> PAGEREF _Toc44490172 \h </w:instrText>
        </w:r>
        <w:r>
          <w:rPr>
            <w:noProof/>
            <w:webHidden/>
          </w:rPr>
        </w:r>
        <w:r>
          <w:rPr>
            <w:noProof/>
            <w:webHidden/>
          </w:rPr>
          <w:fldChar w:fldCharType="separate"/>
        </w:r>
        <w:r>
          <w:rPr>
            <w:noProof/>
            <w:webHidden/>
          </w:rPr>
          <w:t>3</w:t>
        </w:r>
        <w:r>
          <w:rPr>
            <w:noProof/>
            <w:webHidden/>
          </w:rPr>
          <w:fldChar w:fldCharType="end"/>
        </w:r>
      </w:hyperlink>
    </w:p>
    <w:p w14:paraId="0F4668A4" w14:textId="6FFF5526" w:rsidR="00CA33E1" w:rsidRDefault="00CA33E1">
      <w:pPr>
        <w:pStyle w:val="Obsah2"/>
        <w:rPr>
          <w:rFonts w:asciiTheme="minorHAnsi" w:eastAsiaTheme="minorEastAsia" w:hAnsiTheme="minorHAnsi" w:cstheme="minorBidi"/>
          <w:smallCaps w:val="0"/>
          <w:noProof/>
          <w:sz w:val="22"/>
          <w:szCs w:val="22"/>
          <w:lang w:eastAsia="cs-CZ"/>
        </w:rPr>
      </w:pPr>
      <w:hyperlink w:anchor="_Toc44490173" w:history="1">
        <w:r w:rsidRPr="00685939">
          <w:rPr>
            <w:rStyle w:val="Hypertextovodkaz"/>
            <w:noProof/>
          </w:rPr>
          <w:t>2.2.</w:t>
        </w:r>
        <w:r>
          <w:rPr>
            <w:rFonts w:asciiTheme="minorHAnsi" w:eastAsiaTheme="minorEastAsia" w:hAnsiTheme="minorHAnsi" w:cstheme="minorBidi"/>
            <w:smallCaps w:val="0"/>
            <w:noProof/>
            <w:sz w:val="22"/>
            <w:szCs w:val="22"/>
            <w:lang w:eastAsia="cs-CZ"/>
          </w:rPr>
          <w:tab/>
        </w:r>
        <w:r w:rsidRPr="00685939">
          <w:rPr>
            <w:rStyle w:val="Hypertextovodkaz"/>
            <w:noProof/>
          </w:rPr>
          <w:t>Ostatní podklady pro zpracování</w:t>
        </w:r>
        <w:r>
          <w:rPr>
            <w:noProof/>
            <w:webHidden/>
          </w:rPr>
          <w:tab/>
        </w:r>
        <w:r>
          <w:rPr>
            <w:noProof/>
            <w:webHidden/>
          </w:rPr>
          <w:fldChar w:fldCharType="begin"/>
        </w:r>
        <w:r>
          <w:rPr>
            <w:noProof/>
            <w:webHidden/>
          </w:rPr>
          <w:instrText xml:space="preserve"> PAGEREF _Toc44490173 \h </w:instrText>
        </w:r>
        <w:r>
          <w:rPr>
            <w:noProof/>
            <w:webHidden/>
          </w:rPr>
        </w:r>
        <w:r>
          <w:rPr>
            <w:noProof/>
            <w:webHidden/>
          </w:rPr>
          <w:fldChar w:fldCharType="separate"/>
        </w:r>
        <w:r>
          <w:rPr>
            <w:noProof/>
            <w:webHidden/>
          </w:rPr>
          <w:t>3</w:t>
        </w:r>
        <w:r>
          <w:rPr>
            <w:noProof/>
            <w:webHidden/>
          </w:rPr>
          <w:fldChar w:fldCharType="end"/>
        </w:r>
      </w:hyperlink>
    </w:p>
    <w:p w14:paraId="1B290637" w14:textId="581AD064" w:rsidR="00CA33E1" w:rsidRDefault="00CA33E1">
      <w:pPr>
        <w:pStyle w:val="Obsah1"/>
        <w:rPr>
          <w:rFonts w:asciiTheme="minorHAnsi" w:eastAsiaTheme="minorEastAsia" w:hAnsiTheme="minorHAnsi" w:cstheme="minorBidi"/>
          <w:b w:val="0"/>
          <w:bCs w:val="0"/>
          <w:caps w:val="0"/>
          <w:noProof/>
          <w:sz w:val="22"/>
          <w:szCs w:val="22"/>
          <w:lang w:eastAsia="cs-CZ"/>
        </w:rPr>
      </w:pPr>
      <w:hyperlink w:anchor="_Toc44490174" w:history="1">
        <w:r w:rsidRPr="00685939">
          <w:rPr>
            <w:rStyle w:val="Hypertextovodkaz"/>
            <w:noProof/>
          </w:rPr>
          <w:t>3.</w:t>
        </w:r>
        <w:r>
          <w:rPr>
            <w:rFonts w:asciiTheme="minorHAnsi" w:eastAsiaTheme="minorEastAsia" w:hAnsiTheme="minorHAnsi" w:cstheme="minorBidi"/>
            <w:b w:val="0"/>
            <w:bCs w:val="0"/>
            <w:caps w:val="0"/>
            <w:noProof/>
            <w:sz w:val="22"/>
            <w:szCs w:val="22"/>
            <w:lang w:eastAsia="cs-CZ"/>
          </w:rPr>
          <w:tab/>
        </w:r>
        <w:r w:rsidRPr="00685939">
          <w:rPr>
            <w:rStyle w:val="Hypertextovodkaz"/>
            <w:noProof/>
          </w:rPr>
          <w:t>Koordinace s jinými stavbami a dokumenty</w:t>
        </w:r>
        <w:r>
          <w:rPr>
            <w:noProof/>
            <w:webHidden/>
          </w:rPr>
          <w:tab/>
        </w:r>
        <w:r>
          <w:rPr>
            <w:noProof/>
            <w:webHidden/>
          </w:rPr>
          <w:fldChar w:fldCharType="begin"/>
        </w:r>
        <w:r>
          <w:rPr>
            <w:noProof/>
            <w:webHidden/>
          </w:rPr>
          <w:instrText xml:space="preserve"> PAGEREF _Toc44490174 \h </w:instrText>
        </w:r>
        <w:r>
          <w:rPr>
            <w:noProof/>
            <w:webHidden/>
          </w:rPr>
        </w:r>
        <w:r>
          <w:rPr>
            <w:noProof/>
            <w:webHidden/>
          </w:rPr>
          <w:fldChar w:fldCharType="separate"/>
        </w:r>
        <w:r>
          <w:rPr>
            <w:noProof/>
            <w:webHidden/>
          </w:rPr>
          <w:t>3</w:t>
        </w:r>
        <w:r>
          <w:rPr>
            <w:noProof/>
            <w:webHidden/>
          </w:rPr>
          <w:fldChar w:fldCharType="end"/>
        </w:r>
      </w:hyperlink>
    </w:p>
    <w:p w14:paraId="0FE02D06" w14:textId="42247A76" w:rsidR="00CA33E1" w:rsidRDefault="00CA33E1">
      <w:pPr>
        <w:pStyle w:val="Obsah1"/>
        <w:rPr>
          <w:rFonts w:asciiTheme="minorHAnsi" w:eastAsiaTheme="minorEastAsia" w:hAnsiTheme="minorHAnsi" w:cstheme="minorBidi"/>
          <w:b w:val="0"/>
          <w:bCs w:val="0"/>
          <w:caps w:val="0"/>
          <w:noProof/>
          <w:sz w:val="22"/>
          <w:szCs w:val="22"/>
          <w:lang w:eastAsia="cs-CZ"/>
        </w:rPr>
      </w:pPr>
      <w:hyperlink w:anchor="_Toc44490175" w:history="1">
        <w:r w:rsidRPr="00685939">
          <w:rPr>
            <w:rStyle w:val="Hypertextovodkaz"/>
            <w:noProof/>
          </w:rPr>
          <w:t>4.</w:t>
        </w:r>
        <w:r>
          <w:rPr>
            <w:rFonts w:asciiTheme="minorHAnsi" w:eastAsiaTheme="minorEastAsia" w:hAnsiTheme="minorHAnsi" w:cstheme="minorBidi"/>
            <w:b w:val="0"/>
            <w:bCs w:val="0"/>
            <w:caps w:val="0"/>
            <w:noProof/>
            <w:sz w:val="22"/>
            <w:szCs w:val="22"/>
            <w:lang w:eastAsia="cs-CZ"/>
          </w:rPr>
          <w:tab/>
        </w:r>
        <w:r w:rsidRPr="00685939">
          <w:rPr>
            <w:rStyle w:val="Hypertextovodkaz"/>
            <w:noProof/>
          </w:rPr>
          <w:t>Požadavky na technické řešení</w:t>
        </w:r>
        <w:r>
          <w:rPr>
            <w:noProof/>
            <w:webHidden/>
          </w:rPr>
          <w:tab/>
        </w:r>
        <w:r>
          <w:rPr>
            <w:noProof/>
            <w:webHidden/>
          </w:rPr>
          <w:fldChar w:fldCharType="begin"/>
        </w:r>
        <w:r>
          <w:rPr>
            <w:noProof/>
            <w:webHidden/>
          </w:rPr>
          <w:instrText xml:space="preserve"> PAGEREF _Toc44490175 \h </w:instrText>
        </w:r>
        <w:r>
          <w:rPr>
            <w:noProof/>
            <w:webHidden/>
          </w:rPr>
        </w:r>
        <w:r>
          <w:rPr>
            <w:noProof/>
            <w:webHidden/>
          </w:rPr>
          <w:fldChar w:fldCharType="separate"/>
        </w:r>
        <w:r>
          <w:rPr>
            <w:noProof/>
            <w:webHidden/>
          </w:rPr>
          <w:t>3</w:t>
        </w:r>
        <w:r>
          <w:rPr>
            <w:noProof/>
            <w:webHidden/>
          </w:rPr>
          <w:fldChar w:fldCharType="end"/>
        </w:r>
      </w:hyperlink>
    </w:p>
    <w:p w14:paraId="262BE5C5" w14:textId="5A0D3554" w:rsidR="00CA33E1" w:rsidRDefault="00CA33E1">
      <w:pPr>
        <w:pStyle w:val="Obsah2"/>
        <w:rPr>
          <w:rFonts w:asciiTheme="minorHAnsi" w:eastAsiaTheme="minorEastAsia" w:hAnsiTheme="minorHAnsi" w:cstheme="minorBidi"/>
          <w:smallCaps w:val="0"/>
          <w:noProof/>
          <w:sz w:val="22"/>
          <w:szCs w:val="22"/>
          <w:lang w:eastAsia="cs-CZ"/>
        </w:rPr>
      </w:pPr>
      <w:hyperlink w:anchor="_Toc44490176" w:history="1">
        <w:r w:rsidRPr="00685939">
          <w:rPr>
            <w:rStyle w:val="Hypertextovodkaz"/>
            <w:noProof/>
          </w:rPr>
          <w:t>4.1.</w:t>
        </w:r>
        <w:r>
          <w:rPr>
            <w:rFonts w:asciiTheme="minorHAnsi" w:eastAsiaTheme="minorEastAsia" w:hAnsiTheme="minorHAnsi" w:cstheme="minorBidi"/>
            <w:smallCaps w:val="0"/>
            <w:noProof/>
            <w:sz w:val="22"/>
            <w:szCs w:val="22"/>
            <w:lang w:eastAsia="cs-CZ"/>
          </w:rPr>
          <w:tab/>
        </w:r>
        <w:r w:rsidRPr="00685939">
          <w:rPr>
            <w:rStyle w:val="Hypertextovodkaz"/>
            <w:noProof/>
          </w:rPr>
          <w:t>Všeobecně</w:t>
        </w:r>
        <w:r>
          <w:rPr>
            <w:noProof/>
            <w:webHidden/>
          </w:rPr>
          <w:tab/>
        </w:r>
        <w:r>
          <w:rPr>
            <w:noProof/>
            <w:webHidden/>
          </w:rPr>
          <w:fldChar w:fldCharType="begin"/>
        </w:r>
        <w:r>
          <w:rPr>
            <w:noProof/>
            <w:webHidden/>
          </w:rPr>
          <w:instrText xml:space="preserve"> PAGEREF _Toc44490176 \h </w:instrText>
        </w:r>
        <w:r>
          <w:rPr>
            <w:noProof/>
            <w:webHidden/>
          </w:rPr>
        </w:r>
        <w:r>
          <w:rPr>
            <w:noProof/>
            <w:webHidden/>
          </w:rPr>
          <w:fldChar w:fldCharType="separate"/>
        </w:r>
        <w:r>
          <w:rPr>
            <w:noProof/>
            <w:webHidden/>
          </w:rPr>
          <w:t>3</w:t>
        </w:r>
        <w:r>
          <w:rPr>
            <w:noProof/>
            <w:webHidden/>
          </w:rPr>
          <w:fldChar w:fldCharType="end"/>
        </w:r>
      </w:hyperlink>
    </w:p>
    <w:p w14:paraId="7D1A7EF2" w14:textId="0AF9AA89" w:rsidR="00CA33E1" w:rsidRDefault="00CA33E1">
      <w:pPr>
        <w:pStyle w:val="Obsah2"/>
        <w:rPr>
          <w:rFonts w:asciiTheme="minorHAnsi" w:eastAsiaTheme="minorEastAsia" w:hAnsiTheme="minorHAnsi" w:cstheme="minorBidi"/>
          <w:smallCaps w:val="0"/>
          <w:noProof/>
          <w:sz w:val="22"/>
          <w:szCs w:val="22"/>
          <w:lang w:eastAsia="cs-CZ"/>
        </w:rPr>
      </w:pPr>
      <w:hyperlink w:anchor="_Toc44490177" w:history="1">
        <w:r w:rsidRPr="00685939">
          <w:rPr>
            <w:rStyle w:val="Hypertextovodkaz"/>
            <w:noProof/>
          </w:rPr>
          <w:t>4.2.</w:t>
        </w:r>
        <w:r>
          <w:rPr>
            <w:rFonts w:asciiTheme="minorHAnsi" w:eastAsiaTheme="minorEastAsia" w:hAnsiTheme="minorHAnsi" w:cstheme="minorBidi"/>
            <w:smallCaps w:val="0"/>
            <w:noProof/>
            <w:sz w:val="22"/>
            <w:szCs w:val="22"/>
            <w:lang w:eastAsia="cs-CZ"/>
          </w:rPr>
          <w:tab/>
        </w:r>
        <w:r w:rsidRPr="00685939">
          <w:rPr>
            <w:rStyle w:val="Hypertextovodkaz"/>
            <w:noProof/>
          </w:rPr>
          <w:t>Dopravní technologie</w:t>
        </w:r>
        <w:r>
          <w:rPr>
            <w:noProof/>
            <w:webHidden/>
          </w:rPr>
          <w:tab/>
        </w:r>
        <w:r>
          <w:rPr>
            <w:noProof/>
            <w:webHidden/>
          </w:rPr>
          <w:fldChar w:fldCharType="begin"/>
        </w:r>
        <w:r>
          <w:rPr>
            <w:noProof/>
            <w:webHidden/>
          </w:rPr>
          <w:instrText xml:space="preserve"> PAGEREF _Toc44490177 \h </w:instrText>
        </w:r>
        <w:r>
          <w:rPr>
            <w:noProof/>
            <w:webHidden/>
          </w:rPr>
        </w:r>
        <w:r>
          <w:rPr>
            <w:noProof/>
            <w:webHidden/>
          </w:rPr>
          <w:fldChar w:fldCharType="separate"/>
        </w:r>
        <w:r>
          <w:rPr>
            <w:noProof/>
            <w:webHidden/>
          </w:rPr>
          <w:t>4</w:t>
        </w:r>
        <w:r>
          <w:rPr>
            <w:noProof/>
            <w:webHidden/>
          </w:rPr>
          <w:fldChar w:fldCharType="end"/>
        </w:r>
      </w:hyperlink>
    </w:p>
    <w:p w14:paraId="7C84F595" w14:textId="25E4D94F" w:rsidR="00CA33E1" w:rsidRDefault="00CA33E1">
      <w:pPr>
        <w:pStyle w:val="Obsah2"/>
        <w:rPr>
          <w:rFonts w:asciiTheme="minorHAnsi" w:eastAsiaTheme="minorEastAsia" w:hAnsiTheme="minorHAnsi" w:cstheme="minorBidi"/>
          <w:smallCaps w:val="0"/>
          <w:noProof/>
          <w:sz w:val="22"/>
          <w:szCs w:val="22"/>
          <w:lang w:eastAsia="cs-CZ"/>
        </w:rPr>
      </w:pPr>
      <w:hyperlink w:anchor="_Toc44490178" w:history="1">
        <w:r w:rsidRPr="00685939">
          <w:rPr>
            <w:rStyle w:val="Hypertextovodkaz"/>
            <w:noProof/>
          </w:rPr>
          <w:t>4.3.</w:t>
        </w:r>
        <w:r>
          <w:rPr>
            <w:rFonts w:asciiTheme="minorHAnsi" w:eastAsiaTheme="minorEastAsia" w:hAnsiTheme="minorHAnsi" w:cstheme="minorBidi"/>
            <w:smallCaps w:val="0"/>
            <w:noProof/>
            <w:sz w:val="22"/>
            <w:szCs w:val="22"/>
            <w:lang w:eastAsia="cs-CZ"/>
          </w:rPr>
          <w:tab/>
        </w:r>
        <w:r w:rsidRPr="00685939">
          <w:rPr>
            <w:rStyle w:val="Hypertextovodkaz"/>
            <w:noProof/>
          </w:rPr>
          <w:t>Organizace výstavby</w:t>
        </w:r>
        <w:r>
          <w:rPr>
            <w:noProof/>
            <w:webHidden/>
          </w:rPr>
          <w:tab/>
        </w:r>
        <w:r>
          <w:rPr>
            <w:noProof/>
            <w:webHidden/>
          </w:rPr>
          <w:fldChar w:fldCharType="begin"/>
        </w:r>
        <w:r>
          <w:rPr>
            <w:noProof/>
            <w:webHidden/>
          </w:rPr>
          <w:instrText xml:space="preserve"> PAGEREF _Toc44490178 \h </w:instrText>
        </w:r>
        <w:r>
          <w:rPr>
            <w:noProof/>
            <w:webHidden/>
          </w:rPr>
        </w:r>
        <w:r>
          <w:rPr>
            <w:noProof/>
            <w:webHidden/>
          </w:rPr>
          <w:fldChar w:fldCharType="separate"/>
        </w:r>
        <w:r>
          <w:rPr>
            <w:noProof/>
            <w:webHidden/>
          </w:rPr>
          <w:t>4</w:t>
        </w:r>
        <w:r>
          <w:rPr>
            <w:noProof/>
            <w:webHidden/>
          </w:rPr>
          <w:fldChar w:fldCharType="end"/>
        </w:r>
      </w:hyperlink>
    </w:p>
    <w:p w14:paraId="13CE5615" w14:textId="0506633A" w:rsidR="00CA33E1" w:rsidRDefault="00CA33E1">
      <w:pPr>
        <w:pStyle w:val="Obsah2"/>
        <w:rPr>
          <w:rFonts w:asciiTheme="minorHAnsi" w:eastAsiaTheme="minorEastAsia" w:hAnsiTheme="minorHAnsi" w:cstheme="minorBidi"/>
          <w:smallCaps w:val="0"/>
          <w:noProof/>
          <w:sz w:val="22"/>
          <w:szCs w:val="22"/>
          <w:lang w:eastAsia="cs-CZ"/>
        </w:rPr>
      </w:pPr>
      <w:hyperlink w:anchor="_Toc44490179" w:history="1">
        <w:r w:rsidRPr="00685939">
          <w:rPr>
            <w:rStyle w:val="Hypertextovodkaz"/>
            <w:noProof/>
          </w:rPr>
          <w:t>4.4.</w:t>
        </w:r>
        <w:r>
          <w:rPr>
            <w:rFonts w:asciiTheme="minorHAnsi" w:eastAsiaTheme="minorEastAsia" w:hAnsiTheme="minorHAnsi" w:cstheme="minorBidi"/>
            <w:smallCaps w:val="0"/>
            <w:noProof/>
            <w:sz w:val="22"/>
            <w:szCs w:val="22"/>
            <w:lang w:eastAsia="cs-CZ"/>
          </w:rPr>
          <w:tab/>
        </w:r>
        <w:r w:rsidRPr="00685939">
          <w:rPr>
            <w:rStyle w:val="Hypertextovodkaz"/>
            <w:noProof/>
          </w:rPr>
          <w:t>Zabezpečovací zařízení</w:t>
        </w:r>
        <w:r>
          <w:rPr>
            <w:noProof/>
            <w:webHidden/>
          </w:rPr>
          <w:tab/>
        </w:r>
        <w:r>
          <w:rPr>
            <w:noProof/>
            <w:webHidden/>
          </w:rPr>
          <w:fldChar w:fldCharType="begin"/>
        </w:r>
        <w:r>
          <w:rPr>
            <w:noProof/>
            <w:webHidden/>
          </w:rPr>
          <w:instrText xml:space="preserve"> PAGEREF _Toc44490179 \h </w:instrText>
        </w:r>
        <w:r>
          <w:rPr>
            <w:noProof/>
            <w:webHidden/>
          </w:rPr>
        </w:r>
        <w:r>
          <w:rPr>
            <w:noProof/>
            <w:webHidden/>
          </w:rPr>
          <w:fldChar w:fldCharType="separate"/>
        </w:r>
        <w:r>
          <w:rPr>
            <w:noProof/>
            <w:webHidden/>
          </w:rPr>
          <w:t>4</w:t>
        </w:r>
        <w:r>
          <w:rPr>
            <w:noProof/>
            <w:webHidden/>
          </w:rPr>
          <w:fldChar w:fldCharType="end"/>
        </w:r>
      </w:hyperlink>
    </w:p>
    <w:p w14:paraId="6DC92E54" w14:textId="7D966AE6" w:rsidR="00CA33E1" w:rsidRDefault="00CA33E1">
      <w:pPr>
        <w:pStyle w:val="Obsah2"/>
        <w:rPr>
          <w:rFonts w:asciiTheme="minorHAnsi" w:eastAsiaTheme="minorEastAsia" w:hAnsiTheme="minorHAnsi" w:cstheme="minorBidi"/>
          <w:smallCaps w:val="0"/>
          <w:noProof/>
          <w:sz w:val="22"/>
          <w:szCs w:val="22"/>
          <w:lang w:eastAsia="cs-CZ"/>
        </w:rPr>
      </w:pPr>
      <w:hyperlink w:anchor="_Toc44490180" w:history="1">
        <w:r w:rsidRPr="00685939">
          <w:rPr>
            <w:rStyle w:val="Hypertextovodkaz"/>
            <w:noProof/>
          </w:rPr>
          <w:t>4.5.</w:t>
        </w:r>
        <w:r>
          <w:rPr>
            <w:rFonts w:asciiTheme="minorHAnsi" w:eastAsiaTheme="minorEastAsia" w:hAnsiTheme="minorHAnsi" w:cstheme="minorBidi"/>
            <w:smallCaps w:val="0"/>
            <w:noProof/>
            <w:sz w:val="22"/>
            <w:szCs w:val="22"/>
            <w:lang w:eastAsia="cs-CZ"/>
          </w:rPr>
          <w:tab/>
        </w:r>
        <w:r w:rsidRPr="00685939">
          <w:rPr>
            <w:rStyle w:val="Hypertextovodkaz"/>
            <w:noProof/>
          </w:rPr>
          <w:t>Sdělovací zařízení</w:t>
        </w:r>
        <w:r>
          <w:rPr>
            <w:noProof/>
            <w:webHidden/>
          </w:rPr>
          <w:tab/>
        </w:r>
        <w:r>
          <w:rPr>
            <w:noProof/>
            <w:webHidden/>
          </w:rPr>
          <w:fldChar w:fldCharType="begin"/>
        </w:r>
        <w:r>
          <w:rPr>
            <w:noProof/>
            <w:webHidden/>
          </w:rPr>
          <w:instrText xml:space="preserve"> PAGEREF _Toc44490180 \h </w:instrText>
        </w:r>
        <w:r>
          <w:rPr>
            <w:noProof/>
            <w:webHidden/>
          </w:rPr>
        </w:r>
        <w:r>
          <w:rPr>
            <w:noProof/>
            <w:webHidden/>
          </w:rPr>
          <w:fldChar w:fldCharType="separate"/>
        </w:r>
        <w:r>
          <w:rPr>
            <w:noProof/>
            <w:webHidden/>
          </w:rPr>
          <w:t>4</w:t>
        </w:r>
        <w:r>
          <w:rPr>
            <w:noProof/>
            <w:webHidden/>
          </w:rPr>
          <w:fldChar w:fldCharType="end"/>
        </w:r>
      </w:hyperlink>
    </w:p>
    <w:p w14:paraId="5A035063" w14:textId="2EE3B7F1" w:rsidR="00CA33E1" w:rsidRDefault="00CA33E1">
      <w:pPr>
        <w:pStyle w:val="Obsah2"/>
        <w:rPr>
          <w:rFonts w:asciiTheme="minorHAnsi" w:eastAsiaTheme="minorEastAsia" w:hAnsiTheme="minorHAnsi" w:cstheme="minorBidi"/>
          <w:smallCaps w:val="0"/>
          <w:noProof/>
          <w:sz w:val="22"/>
          <w:szCs w:val="22"/>
          <w:lang w:eastAsia="cs-CZ"/>
        </w:rPr>
      </w:pPr>
      <w:hyperlink w:anchor="_Toc44490181" w:history="1">
        <w:r w:rsidRPr="00685939">
          <w:rPr>
            <w:rStyle w:val="Hypertextovodkaz"/>
            <w:noProof/>
          </w:rPr>
          <w:t>4.6.</w:t>
        </w:r>
        <w:r>
          <w:rPr>
            <w:rFonts w:asciiTheme="minorHAnsi" w:eastAsiaTheme="minorEastAsia" w:hAnsiTheme="minorHAnsi" w:cstheme="minorBidi"/>
            <w:smallCaps w:val="0"/>
            <w:noProof/>
            <w:sz w:val="22"/>
            <w:szCs w:val="22"/>
            <w:lang w:eastAsia="cs-CZ"/>
          </w:rPr>
          <w:tab/>
        </w:r>
        <w:r w:rsidRPr="00685939">
          <w:rPr>
            <w:rStyle w:val="Hypertextovodkaz"/>
            <w:noProof/>
          </w:rPr>
          <w:t>Silnoproudá technologie včetně DŘT, trakční a energetická zařízení</w:t>
        </w:r>
        <w:r>
          <w:rPr>
            <w:noProof/>
            <w:webHidden/>
          </w:rPr>
          <w:tab/>
        </w:r>
        <w:r>
          <w:rPr>
            <w:noProof/>
            <w:webHidden/>
          </w:rPr>
          <w:fldChar w:fldCharType="begin"/>
        </w:r>
        <w:r>
          <w:rPr>
            <w:noProof/>
            <w:webHidden/>
          </w:rPr>
          <w:instrText xml:space="preserve"> PAGEREF _Toc44490181 \h </w:instrText>
        </w:r>
        <w:r>
          <w:rPr>
            <w:noProof/>
            <w:webHidden/>
          </w:rPr>
        </w:r>
        <w:r>
          <w:rPr>
            <w:noProof/>
            <w:webHidden/>
          </w:rPr>
          <w:fldChar w:fldCharType="separate"/>
        </w:r>
        <w:r>
          <w:rPr>
            <w:noProof/>
            <w:webHidden/>
          </w:rPr>
          <w:t>4</w:t>
        </w:r>
        <w:r>
          <w:rPr>
            <w:noProof/>
            <w:webHidden/>
          </w:rPr>
          <w:fldChar w:fldCharType="end"/>
        </w:r>
      </w:hyperlink>
    </w:p>
    <w:p w14:paraId="4C2FDA2E" w14:textId="40CEF979" w:rsidR="00CA33E1" w:rsidRDefault="00CA33E1">
      <w:pPr>
        <w:pStyle w:val="Obsah2"/>
        <w:rPr>
          <w:rFonts w:asciiTheme="minorHAnsi" w:eastAsiaTheme="minorEastAsia" w:hAnsiTheme="minorHAnsi" w:cstheme="minorBidi"/>
          <w:smallCaps w:val="0"/>
          <w:noProof/>
          <w:sz w:val="22"/>
          <w:szCs w:val="22"/>
          <w:lang w:eastAsia="cs-CZ"/>
        </w:rPr>
      </w:pPr>
      <w:hyperlink w:anchor="_Toc44490182" w:history="1">
        <w:r w:rsidRPr="00685939">
          <w:rPr>
            <w:rStyle w:val="Hypertextovodkaz"/>
            <w:noProof/>
          </w:rPr>
          <w:t>4.7.</w:t>
        </w:r>
        <w:r>
          <w:rPr>
            <w:rFonts w:asciiTheme="minorHAnsi" w:eastAsiaTheme="minorEastAsia" w:hAnsiTheme="minorHAnsi" w:cstheme="minorBidi"/>
            <w:smallCaps w:val="0"/>
            <w:noProof/>
            <w:sz w:val="22"/>
            <w:szCs w:val="22"/>
            <w:lang w:eastAsia="cs-CZ"/>
          </w:rPr>
          <w:tab/>
        </w:r>
        <w:r w:rsidRPr="00685939">
          <w:rPr>
            <w:rStyle w:val="Hypertextovodkaz"/>
            <w:noProof/>
          </w:rPr>
          <w:t>Ostatní technologická zařízení</w:t>
        </w:r>
        <w:r>
          <w:rPr>
            <w:noProof/>
            <w:webHidden/>
          </w:rPr>
          <w:tab/>
        </w:r>
        <w:r>
          <w:rPr>
            <w:noProof/>
            <w:webHidden/>
          </w:rPr>
          <w:fldChar w:fldCharType="begin"/>
        </w:r>
        <w:r>
          <w:rPr>
            <w:noProof/>
            <w:webHidden/>
          </w:rPr>
          <w:instrText xml:space="preserve"> PAGEREF _Toc44490182 \h </w:instrText>
        </w:r>
        <w:r>
          <w:rPr>
            <w:noProof/>
            <w:webHidden/>
          </w:rPr>
        </w:r>
        <w:r>
          <w:rPr>
            <w:noProof/>
            <w:webHidden/>
          </w:rPr>
          <w:fldChar w:fldCharType="separate"/>
        </w:r>
        <w:r>
          <w:rPr>
            <w:noProof/>
            <w:webHidden/>
          </w:rPr>
          <w:t>5</w:t>
        </w:r>
        <w:r>
          <w:rPr>
            <w:noProof/>
            <w:webHidden/>
          </w:rPr>
          <w:fldChar w:fldCharType="end"/>
        </w:r>
      </w:hyperlink>
    </w:p>
    <w:p w14:paraId="62D1E5FC" w14:textId="3680A65C" w:rsidR="00CA33E1" w:rsidRDefault="00CA33E1">
      <w:pPr>
        <w:pStyle w:val="Obsah2"/>
        <w:rPr>
          <w:rFonts w:asciiTheme="minorHAnsi" w:eastAsiaTheme="minorEastAsia" w:hAnsiTheme="minorHAnsi" w:cstheme="minorBidi"/>
          <w:smallCaps w:val="0"/>
          <w:noProof/>
          <w:sz w:val="22"/>
          <w:szCs w:val="22"/>
          <w:lang w:eastAsia="cs-CZ"/>
        </w:rPr>
      </w:pPr>
      <w:hyperlink w:anchor="_Toc44490183" w:history="1">
        <w:r w:rsidRPr="00685939">
          <w:rPr>
            <w:rStyle w:val="Hypertextovodkaz"/>
            <w:noProof/>
          </w:rPr>
          <w:t>4.8.</w:t>
        </w:r>
        <w:r>
          <w:rPr>
            <w:rFonts w:asciiTheme="minorHAnsi" w:eastAsiaTheme="minorEastAsia" w:hAnsiTheme="minorHAnsi" w:cstheme="minorBidi"/>
            <w:smallCaps w:val="0"/>
            <w:noProof/>
            <w:sz w:val="22"/>
            <w:szCs w:val="22"/>
            <w:lang w:eastAsia="cs-CZ"/>
          </w:rPr>
          <w:tab/>
        </w:r>
        <w:r w:rsidRPr="00685939">
          <w:rPr>
            <w:rStyle w:val="Hypertextovodkaz"/>
            <w:noProof/>
          </w:rPr>
          <w:t>Železniční svršek a spodek</w:t>
        </w:r>
        <w:r>
          <w:rPr>
            <w:noProof/>
            <w:webHidden/>
          </w:rPr>
          <w:tab/>
        </w:r>
        <w:r>
          <w:rPr>
            <w:noProof/>
            <w:webHidden/>
          </w:rPr>
          <w:fldChar w:fldCharType="begin"/>
        </w:r>
        <w:r>
          <w:rPr>
            <w:noProof/>
            <w:webHidden/>
          </w:rPr>
          <w:instrText xml:space="preserve"> PAGEREF _Toc44490183 \h </w:instrText>
        </w:r>
        <w:r>
          <w:rPr>
            <w:noProof/>
            <w:webHidden/>
          </w:rPr>
        </w:r>
        <w:r>
          <w:rPr>
            <w:noProof/>
            <w:webHidden/>
          </w:rPr>
          <w:fldChar w:fldCharType="separate"/>
        </w:r>
        <w:r>
          <w:rPr>
            <w:noProof/>
            <w:webHidden/>
          </w:rPr>
          <w:t>5</w:t>
        </w:r>
        <w:r>
          <w:rPr>
            <w:noProof/>
            <w:webHidden/>
          </w:rPr>
          <w:fldChar w:fldCharType="end"/>
        </w:r>
      </w:hyperlink>
    </w:p>
    <w:p w14:paraId="2970D522" w14:textId="267F40DC" w:rsidR="00CA33E1" w:rsidRDefault="00CA33E1">
      <w:pPr>
        <w:pStyle w:val="Obsah2"/>
        <w:rPr>
          <w:rFonts w:asciiTheme="minorHAnsi" w:eastAsiaTheme="minorEastAsia" w:hAnsiTheme="minorHAnsi" w:cstheme="minorBidi"/>
          <w:smallCaps w:val="0"/>
          <w:noProof/>
          <w:sz w:val="22"/>
          <w:szCs w:val="22"/>
          <w:lang w:eastAsia="cs-CZ"/>
        </w:rPr>
      </w:pPr>
      <w:hyperlink w:anchor="_Toc44490184" w:history="1">
        <w:r w:rsidRPr="00685939">
          <w:rPr>
            <w:rStyle w:val="Hypertextovodkaz"/>
            <w:noProof/>
          </w:rPr>
          <w:t>4.9.</w:t>
        </w:r>
        <w:r>
          <w:rPr>
            <w:rFonts w:asciiTheme="minorHAnsi" w:eastAsiaTheme="minorEastAsia" w:hAnsiTheme="minorHAnsi" w:cstheme="minorBidi"/>
            <w:smallCaps w:val="0"/>
            <w:noProof/>
            <w:sz w:val="22"/>
            <w:szCs w:val="22"/>
            <w:lang w:eastAsia="cs-CZ"/>
          </w:rPr>
          <w:tab/>
        </w:r>
        <w:r w:rsidRPr="00685939">
          <w:rPr>
            <w:rStyle w:val="Hypertextovodkaz"/>
            <w:noProof/>
          </w:rPr>
          <w:t>Železniční přejezdy</w:t>
        </w:r>
        <w:r>
          <w:rPr>
            <w:noProof/>
            <w:webHidden/>
          </w:rPr>
          <w:tab/>
        </w:r>
        <w:r>
          <w:rPr>
            <w:noProof/>
            <w:webHidden/>
          </w:rPr>
          <w:fldChar w:fldCharType="begin"/>
        </w:r>
        <w:r>
          <w:rPr>
            <w:noProof/>
            <w:webHidden/>
          </w:rPr>
          <w:instrText xml:space="preserve"> PAGEREF _Toc44490184 \h </w:instrText>
        </w:r>
        <w:r>
          <w:rPr>
            <w:noProof/>
            <w:webHidden/>
          </w:rPr>
        </w:r>
        <w:r>
          <w:rPr>
            <w:noProof/>
            <w:webHidden/>
          </w:rPr>
          <w:fldChar w:fldCharType="separate"/>
        </w:r>
        <w:r>
          <w:rPr>
            <w:noProof/>
            <w:webHidden/>
          </w:rPr>
          <w:t>5</w:t>
        </w:r>
        <w:r>
          <w:rPr>
            <w:noProof/>
            <w:webHidden/>
          </w:rPr>
          <w:fldChar w:fldCharType="end"/>
        </w:r>
      </w:hyperlink>
    </w:p>
    <w:p w14:paraId="68AD31FF" w14:textId="338FB1BB" w:rsidR="00CA33E1" w:rsidRDefault="00CA33E1">
      <w:pPr>
        <w:pStyle w:val="Obsah2"/>
        <w:rPr>
          <w:rFonts w:asciiTheme="minorHAnsi" w:eastAsiaTheme="minorEastAsia" w:hAnsiTheme="minorHAnsi" w:cstheme="minorBidi"/>
          <w:smallCaps w:val="0"/>
          <w:noProof/>
          <w:sz w:val="22"/>
          <w:szCs w:val="22"/>
          <w:lang w:eastAsia="cs-CZ"/>
        </w:rPr>
      </w:pPr>
      <w:hyperlink w:anchor="_Toc44490185" w:history="1">
        <w:r w:rsidRPr="00685939">
          <w:rPr>
            <w:rStyle w:val="Hypertextovodkaz"/>
            <w:noProof/>
          </w:rPr>
          <w:t>4.10.</w:t>
        </w:r>
        <w:r>
          <w:rPr>
            <w:rFonts w:asciiTheme="minorHAnsi" w:eastAsiaTheme="minorEastAsia" w:hAnsiTheme="minorHAnsi" w:cstheme="minorBidi"/>
            <w:smallCaps w:val="0"/>
            <w:noProof/>
            <w:sz w:val="22"/>
            <w:szCs w:val="22"/>
            <w:lang w:eastAsia="cs-CZ"/>
          </w:rPr>
          <w:tab/>
        </w:r>
        <w:r w:rsidRPr="00685939">
          <w:rPr>
            <w:rStyle w:val="Hypertextovodkaz"/>
            <w:noProof/>
          </w:rPr>
          <w:t>Mosty, propustky, zdi</w:t>
        </w:r>
        <w:r>
          <w:rPr>
            <w:noProof/>
            <w:webHidden/>
          </w:rPr>
          <w:tab/>
        </w:r>
        <w:r>
          <w:rPr>
            <w:noProof/>
            <w:webHidden/>
          </w:rPr>
          <w:fldChar w:fldCharType="begin"/>
        </w:r>
        <w:r>
          <w:rPr>
            <w:noProof/>
            <w:webHidden/>
          </w:rPr>
          <w:instrText xml:space="preserve"> PAGEREF _Toc44490185 \h </w:instrText>
        </w:r>
        <w:r>
          <w:rPr>
            <w:noProof/>
            <w:webHidden/>
          </w:rPr>
        </w:r>
        <w:r>
          <w:rPr>
            <w:noProof/>
            <w:webHidden/>
          </w:rPr>
          <w:fldChar w:fldCharType="separate"/>
        </w:r>
        <w:r>
          <w:rPr>
            <w:noProof/>
            <w:webHidden/>
          </w:rPr>
          <w:t>5</w:t>
        </w:r>
        <w:r>
          <w:rPr>
            <w:noProof/>
            <w:webHidden/>
          </w:rPr>
          <w:fldChar w:fldCharType="end"/>
        </w:r>
      </w:hyperlink>
    </w:p>
    <w:p w14:paraId="5763E9C3" w14:textId="2FBDA700" w:rsidR="00CA33E1" w:rsidRDefault="00CA33E1">
      <w:pPr>
        <w:pStyle w:val="Obsah2"/>
        <w:rPr>
          <w:rFonts w:asciiTheme="minorHAnsi" w:eastAsiaTheme="minorEastAsia" w:hAnsiTheme="minorHAnsi" w:cstheme="minorBidi"/>
          <w:smallCaps w:val="0"/>
          <w:noProof/>
          <w:sz w:val="22"/>
          <w:szCs w:val="22"/>
          <w:lang w:eastAsia="cs-CZ"/>
        </w:rPr>
      </w:pPr>
      <w:hyperlink w:anchor="_Toc44490186" w:history="1">
        <w:r w:rsidRPr="00685939">
          <w:rPr>
            <w:rStyle w:val="Hypertextovodkaz"/>
            <w:noProof/>
          </w:rPr>
          <w:t>4.11.</w:t>
        </w:r>
        <w:r>
          <w:rPr>
            <w:rFonts w:asciiTheme="minorHAnsi" w:eastAsiaTheme="minorEastAsia" w:hAnsiTheme="minorHAnsi" w:cstheme="minorBidi"/>
            <w:smallCaps w:val="0"/>
            <w:noProof/>
            <w:sz w:val="22"/>
            <w:szCs w:val="22"/>
            <w:lang w:eastAsia="cs-CZ"/>
          </w:rPr>
          <w:tab/>
        </w:r>
        <w:r w:rsidRPr="00685939">
          <w:rPr>
            <w:rStyle w:val="Hypertextovodkaz"/>
            <w:noProof/>
          </w:rPr>
          <w:t>Ostatní objekty</w:t>
        </w:r>
        <w:r>
          <w:rPr>
            <w:noProof/>
            <w:webHidden/>
          </w:rPr>
          <w:tab/>
        </w:r>
        <w:r>
          <w:rPr>
            <w:noProof/>
            <w:webHidden/>
          </w:rPr>
          <w:fldChar w:fldCharType="begin"/>
        </w:r>
        <w:r>
          <w:rPr>
            <w:noProof/>
            <w:webHidden/>
          </w:rPr>
          <w:instrText xml:space="preserve"> PAGEREF _Toc44490186 \h </w:instrText>
        </w:r>
        <w:r>
          <w:rPr>
            <w:noProof/>
            <w:webHidden/>
          </w:rPr>
        </w:r>
        <w:r>
          <w:rPr>
            <w:noProof/>
            <w:webHidden/>
          </w:rPr>
          <w:fldChar w:fldCharType="separate"/>
        </w:r>
        <w:r>
          <w:rPr>
            <w:noProof/>
            <w:webHidden/>
          </w:rPr>
          <w:t>5</w:t>
        </w:r>
        <w:r>
          <w:rPr>
            <w:noProof/>
            <w:webHidden/>
          </w:rPr>
          <w:fldChar w:fldCharType="end"/>
        </w:r>
      </w:hyperlink>
    </w:p>
    <w:p w14:paraId="2F0BCDC9" w14:textId="0FAD2ED2" w:rsidR="00CA33E1" w:rsidRDefault="00CA33E1">
      <w:pPr>
        <w:pStyle w:val="Obsah2"/>
        <w:rPr>
          <w:rFonts w:asciiTheme="minorHAnsi" w:eastAsiaTheme="minorEastAsia" w:hAnsiTheme="minorHAnsi" w:cstheme="minorBidi"/>
          <w:smallCaps w:val="0"/>
          <w:noProof/>
          <w:sz w:val="22"/>
          <w:szCs w:val="22"/>
          <w:lang w:eastAsia="cs-CZ"/>
        </w:rPr>
      </w:pPr>
      <w:hyperlink w:anchor="_Toc44490187" w:history="1">
        <w:r w:rsidRPr="00685939">
          <w:rPr>
            <w:rStyle w:val="Hypertextovodkaz"/>
            <w:noProof/>
          </w:rPr>
          <w:t>4.12.</w:t>
        </w:r>
        <w:r>
          <w:rPr>
            <w:rFonts w:asciiTheme="minorHAnsi" w:eastAsiaTheme="minorEastAsia" w:hAnsiTheme="minorHAnsi" w:cstheme="minorBidi"/>
            <w:smallCaps w:val="0"/>
            <w:noProof/>
            <w:sz w:val="22"/>
            <w:szCs w:val="22"/>
            <w:lang w:eastAsia="cs-CZ"/>
          </w:rPr>
          <w:tab/>
        </w:r>
        <w:r w:rsidRPr="00685939">
          <w:rPr>
            <w:rStyle w:val="Hypertextovodkaz"/>
            <w:noProof/>
          </w:rPr>
          <w:t>Pozemní stavební objekty</w:t>
        </w:r>
        <w:r>
          <w:rPr>
            <w:noProof/>
            <w:webHidden/>
          </w:rPr>
          <w:tab/>
        </w:r>
        <w:r>
          <w:rPr>
            <w:noProof/>
            <w:webHidden/>
          </w:rPr>
          <w:fldChar w:fldCharType="begin"/>
        </w:r>
        <w:r>
          <w:rPr>
            <w:noProof/>
            <w:webHidden/>
          </w:rPr>
          <w:instrText xml:space="preserve"> PAGEREF _Toc44490187 \h </w:instrText>
        </w:r>
        <w:r>
          <w:rPr>
            <w:noProof/>
            <w:webHidden/>
          </w:rPr>
        </w:r>
        <w:r>
          <w:rPr>
            <w:noProof/>
            <w:webHidden/>
          </w:rPr>
          <w:fldChar w:fldCharType="separate"/>
        </w:r>
        <w:r>
          <w:rPr>
            <w:noProof/>
            <w:webHidden/>
          </w:rPr>
          <w:t>5</w:t>
        </w:r>
        <w:r>
          <w:rPr>
            <w:noProof/>
            <w:webHidden/>
          </w:rPr>
          <w:fldChar w:fldCharType="end"/>
        </w:r>
      </w:hyperlink>
    </w:p>
    <w:p w14:paraId="72E259BB" w14:textId="1306DD0D" w:rsidR="00CA33E1" w:rsidRDefault="00CA33E1">
      <w:pPr>
        <w:pStyle w:val="Obsah2"/>
        <w:rPr>
          <w:rFonts w:asciiTheme="minorHAnsi" w:eastAsiaTheme="minorEastAsia" w:hAnsiTheme="minorHAnsi" w:cstheme="minorBidi"/>
          <w:smallCaps w:val="0"/>
          <w:noProof/>
          <w:sz w:val="22"/>
          <w:szCs w:val="22"/>
          <w:lang w:eastAsia="cs-CZ"/>
        </w:rPr>
      </w:pPr>
      <w:hyperlink w:anchor="_Toc44490188" w:history="1">
        <w:r w:rsidRPr="00685939">
          <w:rPr>
            <w:rStyle w:val="Hypertextovodkaz"/>
            <w:noProof/>
          </w:rPr>
          <w:t>4.13.</w:t>
        </w:r>
        <w:r>
          <w:rPr>
            <w:rFonts w:asciiTheme="minorHAnsi" w:eastAsiaTheme="minorEastAsia" w:hAnsiTheme="minorHAnsi" w:cstheme="minorBidi"/>
            <w:smallCaps w:val="0"/>
            <w:noProof/>
            <w:sz w:val="22"/>
            <w:szCs w:val="22"/>
            <w:lang w:eastAsia="cs-CZ"/>
          </w:rPr>
          <w:tab/>
        </w:r>
        <w:r w:rsidRPr="00685939">
          <w:rPr>
            <w:rStyle w:val="Hypertextovodkaz"/>
            <w:noProof/>
          </w:rPr>
          <w:t>Geodetická dokumentace</w:t>
        </w:r>
        <w:r>
          <w:rPr>
            <w:noProof/>
            <w:webHidden/>
          </w:rPr>
          <w:tab/>
        </w:r>
        <w:r>
          <w:rPr>
            <w:noProof/>
            <w:webHidden/>
          </w:rPr>
          <w:fldChar w:fldCharType="begin"/>
        </w:r>
        <w:r>
          <w:rPr>
            <w:noProof/>
            <w:webHidden/>
          </w:rPr>
          <w:instrText xml:space="preserve"> PAGEREF _Toc44490188 \h </w:instrText>
        </w:r>
        <w:r>
          <w:rPr>
            <w:noProof/>
            <w:webHidden/>
          </w:rPr>
        </w:r>
        <w:r>
          <w:rPr>
            <w:noProof/>
            <w:webHidden/>
          </w:rPr>
          <w:fldChar w:fldCharType="separate"/>
        </w:r>
        <w:r>
          <w:rPr>
            <w:noProof/>
            <w:webHidden/>
          </w:rPr>
          <w:t>6</w:t>
        </w:r>
        <w:r>
          <w:rPr>
            <w:noProof/>
            <w:webHidden/>
          </w:rPr>
          <w:fldChar w:fldCharType="end"/>
        </w:r>
      </w:hyperlink>
    </w:p>
    <w:p w14:paraId="7099403C" w14:textId="56451985" w:rsidR="00CA33E1" w:rsidRDefault="00CA33E1">
      <w:pPr>
        <w:pStyle w:val="Obsah2"/>
        <w:rPr>
          <w:rFonts w:asciiTheme="minorHAnsi" w:eastAsiaTheme="minorEastAsia" w:hAnsiTheme="minorHAnsi" w:cstheme="minorBidi"/>
          <w:smallCaps w:val="0"/>
          <w:noProof/>
          <w:sz w:val="22"/>
          <w:szCs w:val="22"/>
          <w:lang w:eastAsia="cs-CZ"/>
        </w:rPr>
      </w:pPr>
      <w:hyperlink w:anchor="_Toc44490189" w:history="1">
        <w:r w:rsidRPr="00685939">
          <w:rPr>
            <w:rStyle w:val="Hypertextovodkaz"/>
            <w:noProof/>
          </w:rPr>
          <w:t>4.14.</w:t>
        </w:r>
        <w:r>
          <w:rPr>
            <w:rFonts w:asciiTheme="minorHAnsi" w:eastAsiaTheme="minorEastAsia" w:hAnsiTheme="minorHAnsi" w:cstheme="minorBidi"/>
            <w:smallCaps w:val="0"/>
            <w:noProof/>
            <w:sz w:val="22"/>
            <w:szCs w:val="22"/>
            <w:lang w:eastAsia="cs-CZ"/>
          </w:rPr>
          <w:tab/>
        </w:r>
        <w:r w:rsidRPr="00685939">
          <w:rPr>
            <w:rStyle w:val="Hypertextovodkaz"/>
            <w:noProof/>
          </w:rPr>
          <w:t>Životní prostředí</w:t>
        </w:r>
        <w:r>
          <w:rPr>
            <w:noProof/>
            <w:webHidden/>
          </w:rPr>
          <w:tab/>
        </w:r>
        <w:r>
          <w:rPr>
            <w:noProof/>
            <w:webHidden/>
          </w:rPr>
          <w:fldChar w:fldCharType="begin"/>
        </w:r>
        <w:r>
          <w:rPr>
            <w:noProof/>
            <w:webHidden/>
          </w:rPr>
          <w:instrText xml:space="preserve"> PAGEREF _Toc44490189 \h </w:instrText>
        </w:r>
        <w:r>
          <w:rPr>
            <w:noProof/>
            <w:webHidden/>
          </w:rPr>
        </w:r>
        <w:r>
          <w:rPr>
            <w:noProof/>
            <w:webHidden/>
          </w:rPr>
          <w:fldChar w:fldCharType="separate"/>
        </w:r>
        <w:r>
          <w:rPr>
            <w:noProof/>
            <w:webHidden/>
          </w:rPr>
          <w:t>6</w:t>
        </w:r>
        <w:r>
          <w:rPr>
            <w:noProof/>
            <w:webHidden/>
          </w:rPr>
          <w:fldChar w:fldCharType="end"/>
        </w:r>
      </w:hyperlink>
    </w:p>
    <w:p w14:paraId="42422DD1" w14:textId="4462E126" w:rsidR="00CA33E1" w:rsidRDefault="00CA33E1">
      <w:pPr>
        <w:pStyle w:val="Obsah1"/>
        <w:rPr>
          <w:rFonts w:asciiTheme="minorHAnsi" w:eastAsiaTheme="minorEastAsia" w:hAnsiTheme="minorHAnsi" w:cstheme="minorBidi"/>
          <w:b w:val="0"/>
          <w:bCs w:val="0"/>
          <w:caps w:val="0"/>
          <w:noProof/>
          <w:sz w:val="22"/>
          <w:szCs w:val="22"/>
          <w:lang w:eastAsia="cs-CZ"/>
        </w:rPr>
      </w:pPr>
      <w:hyperlink w:anchor="_Toc44490190" w:history="1">
        <w:r w:rsidRPr="00685939">
          <w:rPr>
            <w:rStyle w:val="Hypertextovodkaz"/>
            <w:noProof/>
          </w:rPr>
          <w:t>5.</w:t>
        </w:r>
        <w:r>
          <w:rPr>
            <w:rFonts w:asciiTheme="minorHAnsi" w:eastAsiaTheme="minorEastAsia" w:hAnsiTheme="minorHAnsi" w:cstheme="minorBidi"/>
            <w:b w:val="0"/>
            <w:bCs w:val="0"/>
            <w:caps w:val="0"/>
            <w:noProof/>
            <w:sz w:val="22"/>
            <w:szCs w:val="22"/>
            <w:lang w:eastAsia="cs-CZ"/>
          </w:rPr>
          <w:tab/>
        </w:r>
        <w:r w:rsidRPr="00685939">
          <w:rPr>
            <w:rStyle w:val="Hypertextovodkaz"/>
            <w:noProof/>
          </w:rPr>
          <w:t>Specifické požadavky</w:t>
        </w:r>
        <w:r>
          <w:rPr>
            <w:noProof/>
            <w:webHidden/>
          </w:rPr>
          <w:tab/>
        </w:r>
        <w:r>
          <w:rPr>
            <w:noProof/>
            <w:webHidden/>
          </w:rPr>
          <w:fldChar w:fldCharType="begin"/>
        </w:r>
        <w:r>
          <w:rPr>
            <w:noProof/>
            <w:webHidden/>
          </w:rPr>
          <w:instrText xml:space="preserve"> PAGEREF _Toc44490190 \h </w:instrText>
        </w:r>
        <w:r>
          <w:rPr>
            <w:noProof/>
            <w:webHidden/>
          </w:rPr>
        </w:r>
        <w:r>
          <w:rPr>
            <w:noProof/>
            <w:webHidden/>
          </w:rPr>
          <w:fldChar w:fldCharType="separate"/>
        </w:r>
        <w:r>
          <w:rPr>
            <w:noProof/>
            <w:webHidden/>
          </w:rPr>
          <w:t>6</w:t>
        </w:r>
        <w:r>
          <w:rPr>
            <w:noProof/>
            <w:webHidden/>
          </w:rPr>
          <w:fldChar w:fldCharType="end"/>
        </w:r>
      </w:hyperlink>
    </w:p>
    <w:p w14:paraId="7FE473AD" w14:textId="1C98E83A" w:rsidR="00CA33E1" w:rsidRDefault="00CA33E1">
      <w:pPr>
        <w:pStyle w:val="Obsah1"/>
        <w:rPr>
          <w:rFonts w:asciiTheme="minorHAnsi" w:eastAsiaTheme="minorEastAsia" w:hAnsiTheme="minorHAnsi" w:cstheme="minorBidi"/>
          <w:b w:val="0"/>
          <w:bCs w:val="0"/>
          <w:caps w:val="0"/>
          <w:noProof/>
          <w:sz w:val="22"/>
          <w:szCs w:val="22"/>
          <w:lang w:eastAsia="cs-CZ"/>
        </w:rPr>
      </w:pPr>
      <w:hyperlink w:anchor="_Toc44490191" w:history="1">
        <w:r w:rsidRPr="00685939">
          <w:rPr>
            <w:rStyle w:val="Hypertextovodkaz"/>
            <w:noProof/>
          </w:rPr>
          <w:t>6.</w:t>
        </w:r>
        <w:r>
          <w:rPr>
            <w:rFonts w:asciiTheme="minorHAnsi" w:eastAsiaTheme="minorEastAsia" w:hAnsiTheme="minorHAnsi" w:cstheme="minorBidi"/>
            <w:b w:val="0"/>
            <w:bCs w:val="0"/>
            <w:caps w:val="0"/>
            <w:noProof/>
            <w:sz w:val="22"/>
            <w:szCs w:val="22"/>
            <w:lang w:eastAsia="cs-CZ"/>
          </w:rPr>
          <w:tab/>
        </w:r>
        <w:r w:rsidRPr="00685939">
          <w:rPr>
            <w:rStyle w:val="Hypertextovodkaz"/>
            <w:noProof/>
          </w:rPr>
          <w:t>Související dokumenty a předpisy</w:t>
        </w:r>
        <w:r>
          <w:rPr>
            <w:noProof/>
            <w:webHidden/>
          </w:rPr>
          <w:tab/>
        </w:r>
        <w:r>
          <w:rPr>
            <w:noProof/>
            <w:webHidden/>
          </w:rPr>
          <w:fldChar w:fldCharType="begin"/>
        </w:r>
        <w:r>
          <w:rPr>
            <w:noProof/>
            <w:webHidden/>
          </w:rPr>
          <w:instrText xml:space="preserve"> PAGEREF _Toc44490191 \h </w:instrText>
        </w:r>
        <w:r>
          <w:rPr>
            <w:noProof/>
            <w:webHidden/>
          </w:rPr>
        </w:r>
        <w:r>
          <w:rPr>
            <w:noProof/>
            <w:webHidden/>
          </w:rPr>
          <w:fldChar w:fldCharType="separate"/>
        </w:r>
        <w:r>
          <w:rPr>
            <w:noProof/>
            <w:webHidden/>
          </w:rPr>
          <w:t>6</w:t>
        </w:r>
        <w:r>
          <w:rPr>
            <w:noProof/>
            <w:webHidden/>
          </w:rPr>
          <w:fldChar w:fldCharType="end"/>
        </w:r>
      </w:hyperlink>
    </w:p>
    <w:p w14:paraId="058112DA" w14:textId="5410360F" w:rsidR="0067768A" w:rsidRPr="006E5C0A" w:rsidRDefault="00655BEB" w:rsidP="00F30009">
      <w:pPr>
        <w:pStyle w:val="TPObsah1"/>
      </w:pPr>
      <w:r w:rsidRPr="006E5C0A">
        <w:fldChar w:fldCharType="end"/>
      </w:r>
    </w:p>
    <w:p w14:paraId="43BCE620" w14:textId="77777777" w:rsidR="0067768A" w:rsidRPr="006E5C0A" w:rsidRDefault="0067768A" w:rsidP="007F329B">
      <w:pPr>
        <w:pStyle w:val="TPObsah1"/>
      </w:pPr>
      <w:bookmarkStart w:id="0" w:name="_GoBack"/>
      <w:bookmarkEnd w:id="0"/>
    </w:p>
    <w:p w14:paraId="40D5248E" w14:textId="77777777" w:rsidR="00D40253" w:rsidRPr="006E5C0A" w:rsidRDefault="00D40253" w:rsidP="00D40253">
      <w:pPr>
        <w:pStyle w:val="TPNADPIS-1neslovn"/>
        <w:outlineLvl w:val="9"/>
      </w:pPr>
      <w:bookmarkStart w:id="1" w:name="_Toc505002039"/>
      <w:r w:rsidRPr="006E5C0A">
        <w:t>Seznam zkratek</w:t>
      </w:r>
      <w:bookmarkEnd w:id="1"/>
    </w:p>
    <w:p w14:paraId="4BE827A3" w14:textId="77777777" w:rsidR="00955F78" w:rsidRPr="006E5C0A" w:rsidRDefault="00AE7F00" w:rsidP="001A7D62">
      <w:pPr>
        <w:pStyle w:val="TPText-0neslovan"/>
        <w:rPr>
          <w:b/>
        </w:rPr>
      </w:pPr>
      <w:r w:rsidRPr="006E5C0A">
        <w:rPr>
          <w:b/>
        </w:rPr>
        <w:t>Není-li v těchto ZTP výslovně uvedeno jinak, mají zkratky použité v těchto ZTP význam definovaný ve Všeobecných technických podmínkách.</w:t>
      </w:r>
    </w:p>
    <w:p w14:paraId="24458011" w14:textId="77777777" w:rsidR="00390352" w:rsidRPr="006E5C0A" w:rsidRDefault="00390352" w:rsidP="00390352">
      <w:pPr>
        <w:pStyle w:val="TPText-0neslovan"/>
      </w:pPr>
      <w:r w:rsidRPr="006E5C0A">
        <w:t>EPS</w:t>
      </w:r>
      <w:r w:rsidRPr="006E5C0A">
        <w:tab/>
        <w:t>elektronický požární systém</w:t>
      </w:r>
    </w:p>
    <w:p w14:paraId="194EDC94" w14:textId="77777777" w:rsidR="00390352" w:rsidRPr="006E5C0A" w:rsidRDefault="00390352" w:rsidP="001A7D62">
      <w:pPr>
        <w:pStyle w:val="TPText-0neslovan"/>
      </w:pPr>
      <w:r w:rsidRPr="006E5C0A">
        <w:t>EZS</w:t>
      </w:r>
      <w:r w:rsidRPr="006E5C0A">
        <w:tab/>
        <w:t>elektronický zabezpečovací systém</w:t>
      </w:r>
    </w:p>
    <w:p w14:paraId="0170C96D" w14:textId="1204C040" w:rsidR="00955F78" w:rsidRPr="006E5C0A" w:rsidRDefault="00955F78" w:rsidP="001A7D62">
      <w:pPr>
        <w:pStyle w:val="TPText-0neslovan"/>
      </w:pPr>
      <w:r w:rsidRPr="006E5C0A">
        <w:t xml:space="preserve">GP </w:t>
      </w:r>
      <w:r w:rsidRPr="006E5C0A">
        <w:tab/>
        <w:t>geometrický plán</w:t>
      </w:r>
    </w:p>
    <w:p w14:paraId="5B5024A6" w14:textId="1C8A08A1" w:rsidR="00D54CB3" w:rsidRPr="006E5C0A" w:rsidRDefault="00D54CB3" w:rsidP="001A7D62">
      <w:pPr>
        <w:pStyle w:val="TPText-0neslovan"/>
      </w:pPr>
      <w:r w:rsidRPr="006E5C0A">
        <w:t>KLM</w:t>
      </w:r>
      <w:r w:rsidRPr="006E5C0A">
        <w:tab/>
        <w:t>klimatizace</w:t>
      </w:r>
    </w:p>
    <w:p w14:paraId="73491A72" w14:textId="77777777" w:rsidR="00390352" w:rsidRPr="006E5C0A" w:rsidRDefault="00390352" w:rsidP="00390352">
      <w:pPr>
        <w:pStyle w:val="TPText-0neslovan"/>
      </w:pPr>
      <w:r w:rsidRPr="006E5C0A">
        <w:t>SEE</w:t>
      </w:r>
      <w:r w:rsidRPr="006E5C0A">
        <w:tab/>
        <w:t>správa elektrotechniky a energetiky</w:t>
      </w:r>
    </w:p>
    <w:p w14:paraId="568869DE" w14:textId="77777777" w:rsidR="00390352" w:rsidRPr="006E5C0A" w:rsidRDefault="00390352" w:rsidP="00390352">
      <w:pPr>
        <w:pStyle w:val="TPText-0neslovan"/>
      </w:pPr>
      <w:r w:rsidRPr="006E5C0A">
        <w:t>SZZ</w:t>
      </w:r>
      <w:r w:rsidRPr="006E5C0A">
        <w:tab/>
        <w:t>sdělovací a zebezpečovací zařízení</w:t>
      </w:r>
    </w:p>
    <w:p w14:paraId="54DC3713" w14:textId="77777777" w:rsidR="00390352" w:rsidRPr="006E5C0A" w:rsidRDefault="00390352" w:rsidP="00390352">
      <w:pPr>
        <w:pStyle w:val="TPText-0neslovan"/>
      </w:pPr>
      <w:r w:rsidRPr="006E5C0A">
        <w:t>VRN</w:t>
      </w:r>
      <w:r w:rsidRPr="006E5C0A">
        <w:tab/>
        <w:t>vedlejší rozpočtové náklady</w:t>
      </w:r>
    </w:p>
    <w:p w14:paraId="06463B9C" w14:textId="77777777" w:rsidR="00C15322" w:rsidRPr="006E5C0A" w:rsidRDefault="00955F78" w:rsidP="001A7D62">
      <w:pPr>
        <w:pStyle w:val="TPText-0neslovan"/>
      </w:pPr>
      <w:r w:rsidRPr="006E5C0A">
        <w:t>Žst</w:t>
      </w:r>
      <w:r w:rsidRPr="006E5C0A">
        <w:tab/>
        <w:t>železniční stanice</w:t>
      </w:r>
    </w:p>
    <w:p w14:paraId="4F697729" w14:textId="77777777" w:rsidR="00955F78" w:rsidRPr="006E5C0A" w:rsidRDefault="00955F78" w:rsidP="001A7D62">
      <w:pPr>
        <w:pStyle w:val="TPText-0neslovan"/>
      </w:pPr>
      <w:r w:rsidRPr="006E5C0A">
        <w:tab/>
      </w:r>
    </w:p>
    <w:p w14:paraId="40D76534" w14:textId="77777777" w:rsidR="00955F78" w:rsidRPr="006E5C0A" w:rsidRDefault="00955F78" w:rsidP="001A7D62">
      <w:pPr>
        <w:pStyle w:val="TPText-0neslovan"/>
      </w:pPr>
    </w:p>
    <w:p w14:paraId="22525AE7" w14:textId="77777777" w:rsidR="00D40253" w:rsidRPr="006E5C0A" w:rsidRDefault="00D40253" w:rsidP="00D40253">
      <w:pPr>
        <w:pStyle w:val="TPText-0neslovan"/>
      </w:pPr>
    </w:p>
    <w:p w14:paraId="4C760FAE" w14:textId="77777777" w:rsidR="00C15322" w:rsidRPr="006E5C0A" w:rsidRDefault="00C15322" w:rsidP="001A7D62">
      <w:pPr>
        <w:pStyle w:val="TPText-0neslovan"/>
      </w:pPr>
    </w:p>
    <w:p w14:paraId="68447627" w14:textId="77777777" w:rsidR="001A7D62" w:rsidRPr="006E5C0A" w:rsidRDefault="001A7D62" w:rsidP="001A7D62">
      <w:pPr>
        <w:pStyle w:val="TPText-0neslovan"/>
      </w:pPr>
    </w:p>
    <w:p w14:paraId="25759E3F" w14:textId="77777777" w:rsidR="002B5636" w:rsidRPr="006E5C0A" w:rsidRDefault="005F0D14" w:rsidP="00C40723">
      <w:pPr>
        <w:pStyle w:val="TPNADPIS-1slovan"/>
      </w:pPr>
      <w:bookmarkStart w:id="2" w:name="_Toc412123266"/>
      <w:bookmarkStart w:id="3" w:name="_Toc412120515"/>
      <w:bookmarkStart w:id="4" w:name="_Toc412120570"/>
      <w:bookmarkStart w:id="5" w:name="_Toc412120620"/>
      <w:bookmarkStart w:id="6" w:name="_Toc412120669"/>
      <w:bookmarkStart w:id="7" w:name="_Toc412120718"/>
      <w:bookmarkStart w:id="8" w:name="_Toc412120764"/>
      <w:bookmarkStart w:id="9" w:name="_Toc412120813"/>
      <w:bookmarkStart w:id="10" w:name="_Toc412120868"/>
      <w:bookmarkStart w:id="11" w:name="_Toc412120920"/>
      <w:bookmarkStart w:id="12" w:name="_Toc412121179"/>
      <w:bookmarkStart w:id="13" w:name="_Toc412123267"/>
      <w:bookmarkStart w:id="14" w:name="_Toc412120516"/>
      <w:bookmarkStart w:id="15" w:name="_Toc412120571"/>
      <w:bookmarkStart w:id="16" w:name="_Toc412120621"/>
      <w:bookmarkStart w:id="17" w:name="_Toc412120670"/>
      <w:bookmarkStart w:id="18" w:name="_Toc412120719"/>
      <w:bookmarkStart w:id="19" w:name="_Toc412120765"/>
      <w:bookmarkStart w:id="20" w:name="_Toc412120814"/>
      <w:bookmarkStart w:id="21" w:name="_Toc412120869"/>
      <w:bookmarkStart w:id="22" w:name="_Toc412120921"/>
      <w:bookmarkStart w:id="23" w:name="_Toc412121180"/>
      <w:bookmarkStart w:id="24" w:name="_Toc412123268"/>
      <w:bookmarkStart w:id="25" w:name="_Toc412120517"/>
      <w:bookmarkStart w:id="26" w:name="_Toc412120572"/>
      <w:bookmarkStart w:id="27" w:name="_Toc412120622"/>
      <w:bookmarkStart w:id="28" w:name="_Toc412120671"/>
      <w:bookmarkStart w:id="29" w:name="_Toc412120720"/>
      <w:bookmarkStart w:id="30" w:name="_Toc412120766"/>
      <w:bookmarkStart w:id="31" w:name="_Toc412120815"/>
      <w:bookmarkStart w:id="32" w:name="_Toc412120870"/>
      <w:bookmarkStart w:id="33" w:name="_Toc412120922"/>
      <w:bookmarkStart w:id="34" w:name="_Toc412121181"/>
      <w:bookmarkStart w:id="35" w:name="_Toc412123269"/>
      <w:bookmarkStart w:id="36" w:name="_Toc39742984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E5C0A">
        <w:br w:type="page"/>
      </w:r>
      <w:bookmarkStart w:id="37" w:name="_Toc389559699"/>
      <w:bookmarkStart w:id="38" w:name="_Toc397429847"/>
      <w:bookmarkStart w:id="39" w:name="_Toc409426314"/>
      <w:bookmarkStart w:id="40" w:name="_Toc44490166"/>
      <w:bookmarkEnd w:id="36"/>
      <w:r w:rsidR="002B5636" w:rsidRPr="006E5C0A">
        <w:lastRenderedPageBreak/>
        <w:t>Specifikace předmětu díla</w:t>
      </w:r>
      <w:bookmarkEnd w:id="40"/>
    </w:p>
    <w:p w14:paraId="2C4495D4" w14:textId="77777777" w:rsidR="00505BF7" w:rsidRPr="006E5C0A" w:rsidRDefault="00C15322" w:rsidP="00C40723">
      <w:pPr>
        <w:pStyle w:val="TPNadpis-2slovan"/>
      </w:pPr>
      <w:bookmarkStart w:id="41" w:name="_Toc44490167"/>
      <w:r w:rsidRPr="006E5C0A">
        <w:t>Předmět zadání</w:t>
      </w:r>
      <w:bookmarkEnd w:id="37"/>
      <w:bookmarkEnd w:id="38"/>
      <w:bookmarkEnd w:id="39"/>
      <w:bookmarkEnd w:id="41"/>
    </w:p>
    <w:p w14:paraId="5E34AFAB" w14:textId="77777777" w:rsidR="00F30009" w:rsidRPr="006E5C0A" w:rsidRDefault="00F30009" w:rsidP="00F30009">
      <w:pPr>
        <w:pStyle w:val="TPText-1slovan"/>
      </w:pPr>
      <w:r w:rsidRPr="006E5C0A">
        <w:t>Předmětem díla je dovybavení objektu Správy železnic, státní organizace, OŘ Brno, Kounicova 26, klimatizačními jednotkami, které budou umístěny v kancelářích v prvním a druhém nadzemním podlaží jihovýchodní části objektu podél ulice Sokolská. Součástí projektu jsou také veškeré potřebné práce související s instalací klimatizace.</w:t>
      </w:r>
    </w:p>
    <w:p w14:paraId="2644222B" w14:textId="77777777" w:rsidR="00F30009" w:rsidRPr="006E5C0A" w:rsidRDefault="00F30009" w:rsidP="00F30009">
      <w:pPr>
        <w:pStyle w:val="TPText-1slovan"/>
        <w:numPr>
          <w:ilvl w:val="0"/>
          <w:numId w:val="0"/>
        </w:numPr>
        <w:ind w:left="1021"/>
      </w:pPr>
      <w:r w:rsidRPr="006E5C0A">
        <w:t xml:space="preserve">Realizace bude rozdělena do dvou etap. </w:t>
      </w:r>
    </w:p>
    <w:p w14:paraId="1EDF8671" w14:textId="77777777" w:rsidR="00F30009" w:rsidRPr="006E5C0A" w:rsidRDefault="00F30009" w:rsidP="00F30009">
      <w:pPr>
        <w:pStyle w:val="TPText-1slovan"/>
        <w:numPr>
          <w:ilvl w:val="0"/>
          <w:numId w:val="0"/>
        </w:numPr>
        <w:ind w:left="1021"/>
      </w:pPr>
      <w:r w:rsidRPr="006E5C0A">
        <w:t xml:space="preserve">Etapa první: realizace systému chlazení 1.NP </w:t>
      </w:r>
      <w:r w:rsidR="00D805CE" w:rsidRPr="006E5C0A">
        <w:t xml:space="preserve"> - poptávané v tomto zadání</w:t>
      </w:r>
    </w:p>
    <w:p w14:paraId="00356716" w14:textId="77777777" w:rsidR="00F30009" w:rsidRPr="006E5C0A" w:rsidRDefault="00F30009" w:rsidP="00F30009">
      <w:pPr>
        <w:pStyle w:val="TPText-1slovan"/>
        <w:numPr>
          <w:ilvl w:val="0"/>
          <w:numId w:val="0"/>
        </w:numPr>
        <w:ind w:left="1021"/>
      </w:pPr>
      <w:r w:rsidRPr="006E5C0A">
        <w:t>Etapa druhá: realizace systému chlazení 2.NP</w:t>
      </w:r>
      <w:r w:rsidR="00D805CE" w:rsidRPr="006E5C0A">
        <w:t xml:space="preserve"> – není součástí současné poptávky</w:t>
      </w:r>
    </w:p>
    <w:p w14:paraId="1BC055CA" w14:textId="77777777" w:rsidR="00D805CE" w:rsidRPr="006E5C0A" w:rsidRDefault="00F30009" w:rsidP="00D805CE">
      <w:pPr>
        <w:pStyle w:val="TPText-1slovan"/>
        <w:numPr>
          <w:ilvl w:val="0"/>
          <w:numId w:val="0"/>
        </w:numPr>
        <w:ind w:left="1021"/>
      </w:pPr>
      <w:r w:rsidRPr="006E5C0A">
        <w:t xml:space="preserve">V rámci první etapy budou realizované všechny stavební úpravy pro hlavní rozvody elektro a </w:t>
      </w:r>
      <w:r w:rsidR="002D3331" w:rsidRPr="006E5C0A">
        <w:t>klimatizace</w:t>
      </w:r>
      <w:r w:rsidRPr="006E5C0A">
        <w:t xml:space="preserve"> .</w:t>
      </w:r>
    </w:p>
    <w:p w14:paraId="3CA7F2F6" w14:textId="77777777" w:rsidR="00D608D1" w:rsidRPr="006E5C0A" w:rsidRDefault="00D805CE" w:rsidP="00221C04">
      <w:pPr>
        <w:pStyle w:val="TPText-1slovan"/>
        <w:numPr>
          <w:ilvl w:val="0"/>
          <w:numId w:val="0"/>
        </w:numPr>
        <w:ind w:left="1021"/>
      </w:pPr>
      <w:r w:rsidRPr="006E5C0A">
        <w:t>Celkem budou zbudovány 2 systémy přímého chlazení</w:t>
      </w:r>
      <w:r w:rsidR="00221C04" w:rsidRPr="006E5C0A">
        <w:t xml:space="preserve">, které budou obsluhovat 24 kanceláří v 1.NP (je součástí této poptávky) </w:t>
      </w:r>
      <w:r w:rsidRPr="006E5C0A">
        <w:t>a 16 kanceláří v 2.NP</w:t>
      </w:r>
      <w:r w:rsidR="00221C04" w:rsidRPr="006E5C0A">
        <w:t xml:space="preserve"> (není součástí této poptávky)</w:t>
      </w:r>
      <w:r w:rsidRPr="006E5C0A">
        <w:t>. V jednotlivých kancelářích budou umístěné vnitřní nástěnné jednotky. Tyto budou s venkovní kondenzační jednotkou propojeny chladivovým CU potrubím a komunikační kabeláží. Vnitřní nástěnné jednotky budou ovládané nástěnnými ovladači. Venkovní kondenzační jednotky budou umístěny na dvoře objektu</w:t>
      </w:r>
      <w:r w:rsidR="00221C04" w:rsidRPr="006E5C0A">
        <w:t xml:space="preserve"> (je součástí této poptávky)</w:t>
      </w:r>
      <w:r w:rsidRPr="006E5C0A">
        <w:t xml:space="preserve">. </w:t>
      </w:r>
    </w:p>
    <w:p w14:paraId="1220A1A9" w14:textId="77777777" w:rsidR="00C15322" w:rsidRPr="006E5C0A" w:rsidRDefault="00C15322" w:rsidP="002B5636">
      <w:pPr>
        <w:pStyle w:val="TPNadpis-2slovan"/>
      </w:pPr>
      <w:bookmarkStart w:id="42" w:name="_Toc44490168"/>
      <w:r w:rsidRPr="006E5C0A">
        <w:t>Hlavní cíle stavby</w:t>
      </w:r>
      <w:bookmarkEnd w:id="42"/>
    </w:p>
    <w:p w14:paraId="08E67F27" w14:textId="77777777" w:rsidR="009F6FE0" w:rsidRPr="006E5C0A" w:rsidRDefault="00D805CE" w:rsidP="009F6FE0">
      <w:pPr>
        <w:pStyle w:val="TPText-1slovan"/>
      </w:pPr>
      <w:r w:rsidRPr="006E5C0A">
        <w:t>Hlavním cílem stavby je zlepšení klimatických podmínek na pracovištích se zaměstnanci Spr</w:t>
      </w:r>
      <w:r w:rsidR="009F6FE0" w:rsidRPr="006E5C0A">
        <w:t>ávy železnic, státní organizace</w:t>
      </w:r>
      <w:r w:rsidR="009F6FE0" w:rsidRPr="006E5C0A">
        <w:rPr>
          <w:rFonts w:ascii="Arial" w:eastAsia="Times New Roman" w:hAnsi="Arial"/>
          <w:szCs w:val="20"/>
          <w:lang w:eastAsia="cs-CZ"/>
        </w:rPr>
        <w:t xml:space="preserve"> </w:t>
      </w:r>
      <w:r w:rsidR="009F6FE0" w:rsidRPr="006E5C0A">
        <w:t xml:space="preserve">tak, aby byla zajištěna pohoda prostředí v těchto místnostech v letním období po stránce letní tepelné zátěže. </w:t>
      </w:r>
    </w:p>
    <w:p w14:paraId="0DA8BBD6" w14:textId="77777777" w:rsidR="00D608D1" w:rsidRPr="006E5C0A" w:rsidRDefault="00D805CE" w:rsidP="00D608D1">
      <w:pPr>
        <w:pStyle w:val="TPText-1slovan"/>
        <w:rPr>
          <w:strike/>
        </w:rPr>
      </w:pPr>
      <w:r w:rsidRPr="006E5C0A">
        <w:t>V rámci zadávané 1. etapy bude provedena příprava elektroinstalace pro obě etapy a osazeny klimatizace v rozsahu 1. etapy.</w:t>
      </w:r>
    </w:p>
    <w:p w14:paraId="1D3AAADB" w14:textId="77777777" w:rsidR="00C15322" w:rsidRPr="006E5C0A" w:rsidRDefault="00C15322" w:rsidP="002B5636">
      <w:pPr>
        <w:pStyle w:val="TPNadpis-2slovan"/>
      </w:pPr>
      <w:bookmarkStart w:id="43" w:name="_Toc44490169"/>
      <w:r w:rsidRPr="006E5C0A">
        <w:t>Místo stavby</w:t>
      </w:r>
      <w:bookmarkEnd w:id="43"/>
      <w:r w:rsidRPr="006E5C0A">
        <w:t xml:space="preserve"> </w:t>
      </w:r>
    </w:p>
    <w:p w14:paraId="6EB94A2E" w14:textId="77777777" w:rsidR="00D608D1" w:rsidRPr="006E5C0A" w:rsidRDefault="0006254B" w:rsidP="00D608D1">
      <w:pPr>
        <w:pStyle w:val="TPText-1slovan"/>
      </w:pPr>
      <w:r w:rsidRPr="006E5C0A">
        <w:t>Kraj Jihomoravský; okres Brno - město</w:t>
      </w:r>
      <w:r w:rsidR="001152DC" w:rsidRPr="006E5C0A">
        <w:t xml:space="preserve">; </w:t>
      </w:r>
      <w:r w:rsidR="0009041D" w:rsidRPr="006E5C0A">
        <w:t>katastrální území Veveří (610372); p. č. 1370</w:t>
      </w:r>
      <w:r w:rsidR="00DD22BD" w:rsidRPr="006E5C0A">
        <w:t>; č. p. 688</w:t>
      </w:r>
    </w:p>
    <w:p w14:paraId="555FB082" w14:textId="77777777" w:rsidR="00C15322" w:rsidRPr="006E5C0A" w:rsidRDefault="00C15322" w:rsidP="002B5636">
      <w:pPr>
        <w:pStyle w:val="TPNadpis-2slovan"/>
      </w:pPr>
      <w:bookmarkStart w:id="44" w:name="_Toc44490170"/>
      <w:r w:rsidRPr="006E5C0A">
        <w:t>Základní charakteristika trati (nebo charakteristika objektu, zařízení)</w:t>
      </w:r>
      <w:bookmarkEnd w:id="44"/>
    </w:p>
    <w:p w14:paraId="423ACF4B" w14:textId="34457688" w:rsidR="00C15322" w:rsidRPr="006E5C0A" w:rsidRDefault="002D3331" w:rsidP="00D54CB3">
      <w:pPr>
        <w:pStyle w:val="TPText-1slovan"/>
      </w:pPr>
      <w:r w:rsidRPr="006E5C0A">
        <w:t>neobsazeno</w:t>
      </w:r>
    </w:p>
    <w:p w14:paraId="652F418B" w14:textId="77777777" w:rsidR="00C15322" w:rsidRPr="006E5C0A" w:rsidRDefault="00C15322" w:rsidP="0077068C">
      <w:pPr>
        <w:pStyle w:val="TPNADPIS-1slovan"/>
      </w:pPr>
      <w:bookmarkStart w:id="45" w:name="_Toc44490171"/>
      <w:r w:rsidRPr="006E5C0A">
        <w:t>podklady pro zpracování</w:t>
      </w:r>
      <w:bookmarkEnd w:id="45"/>
    </w:p>
    <w:p w14:paraId="60F24E68" w14:textId="77777777" w:rsidR="00D608D1" w:rsidRPr="006E5C0A" w:rsidRDefault="00D608D1" w:rsidP="00D608D1">
      <w:pPr>
        <w:pStyle w:val="TPNadpis-2slovan"/>
      </w:pPr>
      <w:bookmarkStart w:id="46" w:name="_Toc44490172"/>
      <w:r w:rsidRPr="006E5C0A">
        <w:t>Závazné podklady pro zpracování</w:t>
      </w:r>
      <w:bookmarkEnd w:id="46"/>
    </w:p>
    <w:p w14:paraId="4AB6CE9D" w14:textId="3205639A" w:rsidR="00695E6D" w:rsidRPr="00830198" w:rsidRDefault="0095295E" w:rsidP="00E1043F">
      <w:pPr>
        <w:pStyle w:val="TPText-1slovan"/>
      </w:pPr>
      <w:r w:rsidRPr="00830198">
        <w:t>Projektová dokume</w:t>
      </w:r>
      <w:r w:rsidR="00830198">
        <w:t>ntace zpracovaná 06/2020 Projekce Šulák, Ing. Marek Šulák, Obřanská 60, 614 00 Brno</w:t>
      </w:r>
    </w:p>
    <w:p w14:paraId="622126EA" w14:textId="77777777" w:rsidR="00C15322" w:rsidRPr="006E5C0A" w:rsidRDefault="00C15322" w:rsidP="00D608D1">
      <w:pPr>
        <w:pStyle w:val="TPNadpis-2slovan"/>
      </w:pPr>
      <w:bookmarkStart w:id="47" w:name="_Toc44490173"/>
      <w:r w:rsidRPr="006E5C0A">
        <w:t>Ostatní podklady pro zpracování</w:t>
      </w:r>
      <w:bookmarkEnd w:id="47"/>
    </w:p>
    <w:p w14:paraId="2CDEBC98" w14:textId="6894098A" w:rsidR="00D608D1" w:rsidRPr="006E5C0A" w:rsidRDefault="0095295E" w:rsidP="00D608D1">
      <w:pPr>
        <w:pStyle w:val="TPText-1slovan"/>
      </w:pPr>
      <w:r w:rsidRPr="006E5C0A">
        <w:t xml:space="preserve">Půdorysy </w:t>
      </w:r>
      <w:r w:rsidR="00443985">
        <w:t>budovy ve formátu</w:t>
      </w:r>
      <w:r w:rsidRPr="006E5C0A">
        <w:t>.</w:t>
      </w:r>
      <w:r w:rsidR="00443985">
        <w:t xml:space="preserve"> </w:t>
      </w:r>
      <w:r w:rsidRPr="006E5C0A">
        <w:t>pdf</w:t>
      </w:r>
    </w:p>
    <w:p w14:paraId="77F5E809" w14:textId="77777777" w:rsidR="00C15322" w:rsidRPr="006E5C0A" w:rsidRDefault="00C15322" w:rsidP="0077068C">
      <w:pPr>
        <w:pStyle w:val="TPNADPIS-1slovan"/>
      </w:pPr>
      <w:bookmarkStart w:id="48" w:name="_Toc44490174"/>
      <w:r w:rsidRPr="006E5C0A">
        <w:t>Koordinace s jinými stavbami</w:t>
      </w:r>
      <w:r w:rsidR="00B318EC" w:rsidRPr="006E5C0A">
        <w:t xml:space="preserve"> a dokumenty</w:t>
      </w:r>
      <w:bookmarkEnd w:id="48"/>
      <w:r w:rsidRPr="006E5C0A">
        <w:t xml:space="preserve"> </w:t>
      </w:r>
    </w:p>
    <w:p w14:paraId="2FD392CA" w14:textId="432B8558" w:rsidR="00695E6D" w:rsidRPr="00200D5B" w:rsidRDefault="00200D5B" w:rsidP="0095295E">
      <w:pPr>
        <w:pStyle w:val="TPText-1slovan"/>
      </w:pPr>
      <w:r w:rsidRPr="00200D5B">
        <w:t>A</w:t>
      </w:r>
      <w:r>
        <w:t>na</w:t>
      </w:r>
      <w:r w:rsidRPr="00200D5B">
        <w:t>lýza fyzické bezpečnosti, bezpečnostní projekt a studie proveditelnosti objekt Kounicova 26, Brno Veveří SoD E639 – S – 196/ 2020</w:t>
      </w:r>
    </w:p>
    <w:p w14:paraId="62B30A0D" w14:textId="77777777" w:rsidR="00C15322" w:rsidRPr="006E5C0A" w:rsidRDefault="00C15322" w:rsidP="0077068C">
      <w:pPr>
        <w:pStyle w:val="TPNADPIS-1slovan"/>
      </w:pPr>
      <w:bookmarkStart w:id="49" w:name="_Toc44490175"/>
      <w:r w:rsidRPr="006E5C0A">
        <w:t>Požadavky na technické řešení</w:t>
      </w:r>
      <w:bookmarkEnd w:id="49"/>
    </w:p>
    <w:p w14:paraId="0995772F" w14:textId="77777777" w:rsidR="008C0D6E" w:rsidRPr="006E5C0A" w:rsidRDefault="008C0D6E" w:rsidP="008C0D6E">
      <w:pPr>
        <w:pStyle w:val="TPNadpis-2slovan"/>
      </w:pPr>
      <w:bookmarkStart w:id="50" w:name="_Toc44490176"/>
      <w:r w:rsidRPr="006E5C0A">
        <w:t>Všeobecně</w:t>
      </w:r>
      <w:bookmarkEnd w:id="50"/>
    </w:p>
    <w:p w14:paraId="4609ED1D" w14:textId="77777777" w:rsidR="008C0D6E" w:rsidRPr="006E5C0A" w:rsidRDefault="0009041D" w:rsidP="009605C5">
      <w:pPr>
        <w:autoSpaceDE w:val="0"/>
        <w:autoSpaceDN w:val="0"/>
        <w:adjustRightInd w:val="0"/>
        <w:spacing w:after="0" w:line="240" w:lineRule="auto"/>
        <w:ind w:left="1021"/>
        <w:jc w:val="both"/>
        <w:rPr>
          <w:rFonts w:cs="Arial"/>
          <w:sz w:val="20"/>
        </w:rPr>
      </w:pPr>
      <w:r w:rsidRPr="006E5C0A">
        <w:rPr>
          <w:rFonts w:cs="Arial"/>
          <w:sz w:val="20"/>
        </w:rPr>
        <w:t xml:space="preserve">Nově zřizované klimatizační jednotky </w:t>
      </w:r>
      <w:r w:rsidR="00771DE4" w:rsidRPr="006E5C0A">
        <w:rPr>
          <w:rFonts w:cs="Arial"/>
          <w:sz w:val="20"/>
        </w:rPr>
        <w:t xml:space="preserve">budou osazeny do místností se zaměstnanci Správy železnic, státní organizace. </w:t>
      </w:r>
      <w:r w:rsidR="00D805CE" w:rsidRPr="006E5C0A">
        <w:rPr>
          <w:rFonts w:cs="Arial"/>
          <w:sz w:val="20"/>
        </w:rPr>
        <w:t xml:space="preserve">Hlavní </w:t>
      </w:r>
      <w:r w:rsidR="00771DE4" w:rsidRPr="006E5C0A">
        <w:rPr>
          <w:rFonts w:cs="Arial"/>
          <w:sz w:val="20"/>
        </w:rPr>
        <w:t xml:space="preserve">Rozvody </w:t>
      </w:r>
      <w:r w:rsidR="008F722A" w:rsidRPr="006E5C0A">
        <w:rPr>
          <w:rFonts w:cs="Arial"/>
          <w:sz w:val="20"/>
        </w:rPr>
        <w:t>pro potřeby klimatizací</w:t>
      </w:r>
      <w:r w:rsidR="00771DE4" w:rsidRPr="006E5C0A">
        <w:rPr>
          <w:rFonts w:cs="Arial"/>
          <w:sz w:val="20"/>
        </w:rPr>
        <w:t xml:space="preserve"> budou rozvedeny po zdech objektu a následně zakrytované</w:t>
      </w:r>
      <w:r w:rsidR="008F722A" w:rsidRPr="006E5C0A">
        <w:rPr>
          <w:rFonts w:cs="Arial"/>
          <w:sz w:val="20"/>
        </w:rPr>
        <w:t xml:space="preserve"> </w:t>
      </w:r>
      <w:r w:rsidR="0095295E" w:rsidRPr="006E5C0A">
        <w:rPr>
          <w:rFonts w:cs="Arial"/>
          <w:sz w:val="20"/>
        </w:rPr>
        <w:t>SDK předstěnou.</w:t>
      </w:r>
      <w:r w:rsidR="00007EBD" w:rsidRPr="006E5C0A">
        <w:rPr>
          <w:rFonts w:cs="Arial"/>
          <w:sz w:val="20"/>
        </w:rPr>
        <w:t xml:space="preserve"> </w:t>
      </w:r>
      <w:r w:rsidR="008F722A" w:rsidRPr="006E5C0A">
        <w:rPr>
          <w:rFonts w:cs="Arial"/>
          <w:sz w:val="20"/>
        </w:rPr>
        <w:t>Stávající plechové i SDK kapotáže se de</w:t>
      </w:r>
      <w:r w:rsidR="0095295E" w:rsidRPr="006E5C0A">
        <w:rPr>
          <w:rFonts w:cs="Arial"/>
          <w:sz w:val="20"/>
        </w:rPr>
        <w:t>montují a nahradí novou předstěnou</w:t>
      </w:r>
      <w:r w:rsidR="008F722A" w:rsidRPr="006E5C0A">
        <w:rPr>
          <w:rFonts w:cs="Arial"/>
          <w:sz w:val="20"/>
        </w:rPr>
        <w:t xml:space="preserve"> ze SDK desek na kovové nosné konstrukci od 15cm nad dveřmi až po strop. Nad každými dveřmi bude do nové SDK </w:t>
      </w:r>
      <w:r w:rsidR="0095295E" w:rsidRPr="006E5C0A">
        <w:rPr>
          <w:rFonts w:cs="Arial"/>
          <w:sz w:val="20"/>
        </w:rPr>
        <w:t>předstěny</w:t>
      </w:r>
      <w:r w:rsidR="008F722A" w:rsidRPr="006E5C0A">
        <w:rPr>
          <w:rFonts w:cs="Arial"/>
          <w:sz w:val="20"/>
        </w:rPr>
        <w:t xml:space="preserve"> zbudován servisní SDK otvor na maximální možnou výšku konstrukce. Šířka servisního SDK otvoru bude 50-100cm, obdobného sty</w:t>
      </w:r>
      <w:r w:rsidR="0095295E" w:rsidRPr="006E5C0A">
        <w:rPr>
          <w:rFonts w:cs="Arial"/>
          <w:sz w:val="20"/>
        </w:rPr>
        <w:t>lu, jako dříve předstěny</w:t>
      </w:r>
      <w:r w:rsidR="008F722A" w:rsidRPr="006E5C0A">
        <w:rPr>
          <w:rFonts w:cs="Arial"/>
          <w:sz w:val="20"/>
        </w:rPr>
        <w:t xml:space="preserve">. Pod </w:t>
      </w:r>
      <w:r w:rsidR="0095295E" w:rsidRPr="006E5C0A">
        <w:rPr>
          <w:rFonts w:cs="Arial"/>
          <w:sz w:val="20"/>
        </w:rPr>
        <w:t>novou SDK předstěnou</w:t>
      </w:r>
      <w:r w:rsidR="008F722A" w:rsidRPr="006E5C0A">
        <w:rPr>
          <w:rFonts w:cs="Arial"/>
          <w:sz w:val="20"/>
        </w:rPr>
        <w:t xml:space="preserve"> na chodbách budou po celé délce nově instalovány 2řady MARS žlabů vedené nad sebou. Stávající rozvody elektro</w:t>
      </w:r>
      <w:r w:rsidR="00794F27" w:rsidRPr="006E5C0A">
        <w:rPr>
          <w:rFonts w:cs="Arial"/>
          <w:sz w:val="20"/>
        </w:rPr>
        <w:t>, datové i optické se v rámci prací na nově zbudovaný MARS žlab přemístí. Po doko</w:t>
      </w:r>
      <w:r w:rsidR="0095295E" w:rsidRPr="006E5C0A">
        <w:rPr>
          <w:rFonts w:cs="Arial"/>
          <w:sz w:val="20"/>
        </w:rPr>
        <w:t xml:space="preserve">nčení prací se </w:t>
      </w:r>
      <w:r w:rsidR="0095295E" w:rsidRPr="006E5C0A">
        <w:rPr>
          <w:rFonts w:cs="Arial"/>
          <w:sz w:val="20"/>
        </w:rPr>
        <w:lastRenderedPageBreak/>
        <w:t>nové SDK předstěny</w:t>
      </w:r>
      <w:r w:rsidR="00794F27" w:rsidRPr="006E5C0A">
        <w:rPr>
          <w:rFonts w:cs="Arial"/>
          <w:sz w:val="20"/>
        </w:rPr>
        <w:t>, zdi dotčené pracemi a zapravené prostupy opatří novou výmalbou v bílém odstínu shodném se stávající výmalbou.</w:t>
      </w:r>
    </w:p>
    <w:p w14:paraId="05DA3D5E" w14:textId="77777777" w:rsidR="00C15322" w:rsidRPr="006E5C0A" w:rsidRDefault="00D608D1" w:rsidP="00D608D1">
      <w:pPr>
        <w:pStyle w:val="TPNadpis-2slovan"/>
      </w:pPr>
      <w:bookmarkStart w:id="51" w:name="_Toc44490177"/>
      <w:r w:rsidRPr="006E5C0A">
        <w:t>Do</w:t>
      </w:r>
      <w:r w:rsidR="00C15322" w:rsidRPr="006E5C0A">
        <w:t>pravní technologi</w:t>
      </w:r>
      <w:r w:rsidRPr="006E5C0A">
        <w:t>e</w:t>
      </w:r>
      <w:bookmarkEnd w:id="51"/>
    </w:p>
    <w:p w14:paraId="2070EBBC" w14:textId="77777777" w:rsidR="0030120A" w:rsidRPr="006E5C0A" w:rsidRDefault="00875C28" w:rsidP="0030120A">
      <w:pPr>
        <w:pStyle w:val="TPText-1slovan"/>
      </w:pPr>
      <w:r w:rsidRPr="006E5C0A">
        <w:t>neobsazeno</w:t>
      </w:r>
    </w:p>
    <w:p w14:paraId="271041B2" w14:textId="77777777" w:rsidR="00D608D1" w:rsidRPr="006E5C0A" w:rsidRDefault="00D608D1" w:rsidP="0077068C">
      <w:pPr>
        <w:pStyle w:val="TPNadpis-2slovan"/>
      </w:pPr>
      <w:bookmarkStart w:id="52" w:name="_Toc44490178"/>
      <w:r w:rsidRPr="006E5C0A">
        <w:t>O</w:t>
      </w:r>
      <w:r w:rsidR="00C15322" w:rsidRPr="006E5C0A">
        <w:t>rganizace výstavby</w:t>
      </w:r>
      <w:bookmarkEnd w:id="52"/>
    </w:p>
    <w:p w14:paraId="00622613" w14:textId="797FC939" w:rsidR="002D5FD1" w:rsidRPr="006E5C0A" w:rsidRDefault="00907C78" w:rsidP="00907C78">
      <w:pPr>
        <w:pStyle w:val="TPText-1slovan"/>
      </w:pPr>
      <w:r w:rsidRPr="006E5C0A">
        <w:t>Práce budou probíhat za plného provozu tak, aby docházelo k minimálnímu omezení provozu a zaměstnanců. Před započetím prací je nutné kontaktovat místně příslušné správce a projednat pracovní postupy a návaznosti. Přístup do rozvodny NN v – 3. suterénu je možný pouze v doprovodu pracovníka SEE. Veškeré rozvody elektro musí být v souladu s požadavky SEE.</w:t>
      </w:r>
    </w:p>
    <w:p w14:paraId="36578A71" w14:textId="0FDE01E6" w:rsidR="00907C78" w:rsidRPr="006E5C0A" w:rsidRDefault="00907C78" w:rsidP="00907C78">
      <w:pPr>
        <w:pStyle w:val="TPText-1slovan"/>
      </w:pPr>
      <w:r w:rsidRPr="006E5C0A">
        <w:t>Během provádění prací je nutné průběžně udržovat pořádek v celém prostoru stavby a staveniště každý den po skončení činností řádně uklidit.</w:t>
      </w:r>
    </w:p>
    <w:p w14:paraId="505B5D60" w14:textId="77777777" w:rsidR="00C15322" w:rsidRPr="006E5C0A" w:rsidRDefault="00D608D1" w:rsidP="0077068C">
      <w:pPr>
        <w:pStyle w:val="TPNadpis-2slovan"/>
      </w:pPr>
      <w:bookmarkStart w:id="53" w:name="_Toc44490179"/>
      <w:r w:rsidRPr="006E5C0A">
        <w:t>Z</w:t>
      </w:r>
      <w:r w:rsidR="00C15322" w:rsidRPr="006E5C0A">
        <w:t>abezpečovací zařízení</w:t>
      </w:r>
      <w:bookmarkEnd w:id="53"/>
    </w:p>
    <w:p w14:paraId="5C1A07BD" w14:textId="77777777" w:rsidR="00C9131A" w:rsidRPr="006E5C0A" w:rsidRDefault="00400151" w:rsidP="00E0741B">
      <w:pPr>
        <w:pStyle w:val="TPText-1slovan-tun"/>
      </w:pPr>
      <w:r w:rsidRPr="006E5C0A">
        <w:t xml:space="preserve">Popis stávajícího stavu </w:t>
      </w:r>
    </w:p>
    <w:p w14:paraId="6DA7BA0B" w14:textId="77777777" w:rsidR="00DB3107" w:rsidRPr="006E5C0A" w:rsidRDefault="00221C04" w:rsidP="00221C04">
      <w:pPr>
        <w:pStyle w:val="TPText-2slovan"/>
        <w:numPr>
          <w:ilvl w:val="0"/>
          <w:numId w:val="0"/>
        </w:numPr>
        <w:ind w:left="1985" w:hanging="964"/>
      </w:pPr>
      <w:r w:rsidRPr="006E5C0A">
        <w:t>neobsazeno</w:t>
      </w:r>
    </w:p>
    <w:p w14:paraId="569936C6" w14:textId="77777777" w:rsidR="006E6750" w:rsidRPr="006E5C0A" w:rsidRDefault="00D608D1" w:rsidP="006E6750">
      <w:pPr>
        <w:pStyle w:val="TPNadpis-2slovan"/>
      </w:pPr>
      <w:bookmarkStart w:id="54" w:name="_Toc44490180"/>
      <w:r w:rsidRPr="006E5C0A">
        <w:t>S</w:t>
      </w:r>
      <w:r w:rsidR="00C15322" w:rsidRPr="006E5C0A">
        <w:t>dělovací zařízení</w:t>
      </w:r>
      <w:bookmarkEnd w:id="54"/>
    </w:p>
    <w:p w14:paraId="4ED730A8" w14:textId="77777777" w:rsidR="00C9131A" w:rsidRPr="006E5C0A" w:rsidRDefault="00400151" w:rsidP="00E0741B">
      <w:pPr>
        <w:pStyle w:val="TPText-1slovan-tun"/>
      </w:pPr>
      <w:r w:rsidRPr="006E5C0A">
        <w:t xml:space="preserve">Popis stávajícího stavu </w:t>
      </w:r>
    </w:p>
    <w:p w14:paraId="307277FF" w14:textId="77777777" w:rsidR="00D608D1" w:rsidRPr="006E5C0A" w:rsidRDefault="00221C04" w:rsidP="00221C04">
      <w:pPr>
        <w:pStyle w:val="TPText-1slovan-tun"/>
        <w:numPr>
          <w:ilvl w:val="0"/>
          <w:numId w:val="0"/>
        </w:numPr>
        <w:ind w:left="1021"/>
        <w:rPr>
          <w:b w:val="0"/>
        </w:rPr>
      </w:pPr>
      <w:r w:rsidRPr="006E5C0A">
        <w:rPr>
          <w:b w:val="0"/>
          <w:szCs w:val="20"/>
        </w:rPr>
        <w:t>n</w:t>
      </w:r>
      <w:r w:rsidR="00073E94" w:rsidRPr="006E5C0A">
        <w:rPr>
          <w:b w:val="0"/>
          <w:szCs w:val="20"/>
        </w:rPr>
        <w:t xml:space="preserve">eobsazeno </w:t>
      </w:r>
    </w:p>
    <w:p w14:paraId="327238BF" w14:textId="77777777" w:rsidR="00C15322" w:rsidRPr="006E5C0A" w:rsidRDefault="00D608D1" w:rsidP="0077068C">
      <w:pPr>
        <w:pStyle w:val="TPNadpis-2slovan"/>
      </w:pPr>
      <w:bookmarkStart w:id="55" w:name="_Toc44490181"/>
      <w:r w:rsidRPr="006E5C0A">
        <w:t>S</w:t>
      </w:r>
      <w:r w:rsidR="00C15322" w:rsidRPr="006E5C0A">
        <w:t>ilnoproudá technologie včetně DŘT, trakční a energetická zařízení</w:t>
      </w:r>
      <w:bookmarkEnd w:id="55"/>
    </w:p>
    <w:p w14:paraId="62F7B952" w14:textId="77777777" w:rsidR="00C9131A" w:rsidRPr="006E5C0A" w:rsidRDefault="00400151" w:rsidP="00E0741B">
      <w:pPr>
        <w:pStyle w:val="TPText-1slovan-tun"/>
      </w:pPr>
      <w:r w:rsidRPr="006E5C0A">
        <w:t xml:space="preserve">Popis stávajícího stavu </w:t>
      </w:r>
    </w:p>
    <w:p w14:paraId="548D78FF" w14:textId="77777777" w:rsidR="00400151" w:rsidRPr="006E5C0A" w:rsidRDefault="003C7CC2" w:rsidP="003C7CC2">
      <w:pPr>
        <w:pStyle w:val="TPText-2slovan"/>
        <w:numPr>
          <w:ilvl w:val="0"/>
          <w:numId w:val="0"/>
        </w:numPr>
        <w:ind w:left="1985" w:hanging="964"/>
      </w:pPr>
      <w:r w:rsidRPr="006E5C0A">
        <w:t>neobsazeno</w:t>
      </w:r>
    </w:p>
    <w:p w14:paraId="5267B24A" w14:textId="77777777" w:rsidR="00C9131A" w:rsidRPr="006E5C0A" w:rsidRDefault="00400151" w:rsidP="00E0741B">
      <w:pPr>
        <w:pStyle w:val="TPText-1slovan-tun"/>
      </w:pPr>
      <w:r w:rsidRPr="006E5C0A">
        <w:t xml:space="preserve">Požadavky na nový stav </w:t>
      </w:r>
    </w:p>
    <w:p w14:paraId="6F2FB10C" w14:textId="77777777" w:rsidR="009F6FE0" w:rsidRPr="006E5C0A" w:rsidRDefault="009F6FE0" w:rsidP="009F6FE0">
      <w:pPr>
        <w:pStyle w:val="TPText-2slovan"/>
      </w:pPr>
      <w:r w:rsidRPr="006E5C0A">
        <w:t xml:space="preserve">Pro chlazení vybraných místností bude využito technologie chlazení VRF systému. </w:t>
      </w:r>
    </w:p>
    <w:p w14:paraId="13A81658" w14:textId="77777777" w:rsidR="009F6FE0" w:rsidRPr="006E5C0A" w:rsidRDefault="009F6FE0" w:rsidP="009F6FE0">
      <w:pPr>
        <w:pStyle w:val="TPText-2slovan"/>
      </w:pPr>
      <w:r w:rsidRPr="006E5C0A">
        <w:t>Každé patro bude mít samostatný VRF systém, pro první</w:t>
      </w:r>
      <w:r w:rsidR="00692D1F" w:rsidRPr="006E5C0A">
        <w:t xml:space="preserve"> nadzemní podlaží systém VRF1 a</w:t>
      </w:r>
      <w:r w:rsidRPr="006E5C0A">
        <w:t xml:space="preserve"> pro druhé nadzemní podlaží systém VRF 2. </w:t>
      </w:r>
    </w:p>
    <w:p w14:paraId="326DE08C" w14:textId="77777777" w:rsidR="009F6FE0" w:rsidRPr="006E5C0A" w:rsidRDefault="009F6FE0" w:rsidP="009F6FE0">
      <w:pPr>
        <w:pStyle w:val="TPText-2slovan"/>
      </w:pPr>
      <w:r w:rsidRPr="006E5C0A">
        <w:t>Realizace bude rozdělena do dvou etap.</w:t>
      </w:r>
    </w:p>
    <w:p w14:paraId="3C4C25A3" w14:textId="77777777" w:rsidR="009F6FE0" w:rsidRPr="006E5C0A" w:rsidRDefault="009F6FE0" w:rsidP="009F6FE0">
      <w:pPr>
        <w:pStyle w:val="TPText-2slovan"/>
      </w:pPr>
      <w:r w:rsidRPr="006E5C0A">
        <w:t>Etapa první: realizace systému chlazení 1.NP (je součástí poptávky)</w:t>
      </w:r>
    </w:p>
    <w:p w14:paraId="504CC2B1" w14:textId="77777777" w:rsidR="009F6FE0" w:rsidRPr="006E5C0A" w:rsidRDefault="009F6FE0" w:rsidP="009F6FE0">
      <w:pPr>
        <w:pStyle w:val="TPText-2slovan"/>
      </w:pPr>
      <w:r w:rsidRPr="006E5C0A">
        <w:t>Etapa druhá: realizace systému chlazení 2.NP (není součástí poptávky)</w:t>
      </w:r>
    </w:p>
    <w:p w14:paraId="2BD5F065" w14:textId="77777777" w:rsidR="009F6FE0" w:rsidRPr="006E5C0A" w:rsidRDefault="009F6FE0" w:rsidP="009F6FE0">
      <w:pPr>
        <w:pStyle w:val="TPText-2slovan"/>
      </w:pPr>
      <w:r w:rsidRPr="006E5C0A">
        <w:t>Venkovní kondenzátory obou systémů budou umístěny na úrovni terénu 2.</w:t>
      </w:r>
      <w:r w:rsidR="00692D1F" w:rsidRPr="006E5C0A">
        <w:t xml:space="preserve"> </w:t>
      </w:r>
      <w:r w:rsidRPr="006E5C0A">
        <w:t>PP objektu, venku před objektem na betonovém základu..</w:t>
      </w:r>
    </w:p>
    <w:p w14:paraId="49742257" w14:textId="77777777" w:rsidR="009F6FE0" w:rsidRPr="006E5C0A" w:rsidRDefault="009F6FE0" w:rsidP="009F6FE0">
      <w:pPr>
        <w:pStyle w:val="TPText-2slovan"/>
      </w:pPr>
      <w:r w:rsidRPr="006E5C0A">
        <w:t>Systém VRF 1 s max. elektrickým příkonem 12kW a Systém VRF 2 s max. elektrickým příkonem 8kW. Nové venkovní kondenzátory obou systémů, budou napájeny z nových příslušných patrových rozvaděčů RE-K1 v 1.NP a RE-K2 v 2.NP. Oba rozvaděč RE-K1 a RE-K2  budou vsazeny do stěny na chodbě příslušného podlaží. V 1.NP m.</w:t>
      </w:r>
      <w:r w:rsidR="00692D1F" w:rsidRPr="006E5C0A">
        <w:t xml:space="preserve"> </w:t>
      </w:r>
      <w:r w:rsidRPr="006E5C0A">
        <w:t>č.</w:t>
      </w:r>
      <w:r w:rsidR="00692D1F" w:rsidRPr="006E5C0A">
        <w:t xml:space="preserve"> </w:t>
      </w:r>
      <w:r w:rsidRPr="006E5C0A">
        <w:t>180A hned vedle stávajícího rozvaděče RE23. V 2.NP m.</w:t>
      </w:r>
      <w:r w:rsidR="00692D1F" w:rsidRPr="006E5C0A">
        <w:t xml:space="preserve"> </w:t>
      </w:r>
      <w:r w:rsidRPr="006E5C0A">
        <w:t>č.</w:t>
      </w:r>
      <w:r w:rsidR="00692D1F" w:rsidRPr="006E5C0A">
        <w:t xml:space="preserve"> </w:t>
      </w:r>
      <w:r w:rsidRPr="006E5C0A">
        <w:t>200A hned vedle stávajícího rozvaděče RS75. Osazení obou rozvaděčů i jejich silové napojení bude realizováno v rámci 1.</w:t>
      </w:r>
      <w:r w:rsidR="00692D1F" w:rsidRPr="006E5C0A">
        <w:t xml:space="preserve"> </w:t>
      </w:r>
      <w:r w:rsidRPr="006E5C0A">
        <w:t xml:space="preserve">etapy. </w:t>
      </w:r>
    </w:p>
    <w:p w14:paraId="075640AC" w14:textId="77777777" w:rsidR="009F6FE0" w:rsidRPr="006E5C0A" w:rsidRDefault="009F6FE0" w:rsidP="009F6FE0">
      <w:pPr>
        <w:pStyle w:val="TPText-2slovan"/>
      </w:pPr>
      <w:r w:rsidRPr="006E5C0A">
        <w:t>Nový rozvaděč RE-K1 bude napojen kabelem CYKY J 3x35+25 ze stávající rozvodny NN v -3suterénu ze stávajícího pole R2-4 z volného odpojovače QS3.4.FU. Rozvod ze stávající NN rozvodny v -3 suterén povede ve stávajících kabelových žlabech do stávajícího komínového průduchu a odtud nahoru až do 1 nadzemního podlaží do nového vestavěného rozvaděče RE-K1. Rozvaděč RE-K2v 2.NP bude napojen z rozvaděče RE-K1.</w:t>
      </w:r>
    </w:p>
    <w:p w14:paraId="12FBAA87" w14:textId="77777777" w:rsidR="009F6FE0" w:rsidRPr="006E5C0A" w:rsidRDefault="009F6FE0" w:rsidP="009F6FE0">
      <w:pPr>
        <w:pStyle w:val="TPText-2slovan"/>
      </w:pPr>
      <w:r w:rsidRPr="006E5C0A">
        <w:t>Po dohodě s investorem bude  rozvaděče RE-K1 bude vybaven hlavním jističem -C120N 3P 100A. Dále pak jističem pro venkovní kondenzátor VRF systém 1 - IC60H 3P 63A. Rozvaděč RE-K2 bude vybaven jističem pro venkovní kondenzátor VRF systém 2 - IC60H 3P 32A. Každý rozvaděč pak bude dále vybaven dvěma jističi – 2x IC60H 1P 16A pro jištění vnitřních chladících jednotek, pro každé patro zvlášť.</w:t>
      </w:r>
    </w:p>
    <w:p w14:paraId="5BC9BEAE" w14:textId="77777777" w:rsidR="009F6FE0" w:rsidRPr="006E5C0A" w:rsidRDefault="009F6FE0" w:rsidP="009F6FE0">
      <w:pPr>
        <w:pStyle w:val="TPText-2slovan"/>
      </w:pPr>
      <w:r w:rsidRPr="006E5C0A">
        <w:lastRenderedPageBreak/>
        <w:t>Pro samostatné měření spotřeby</w:t>
      </w:r>
      <w:r w:rsidR="00692D1F" w:rsidRPr="006E5C0A">
        <w:t xml:space="preserve"> elektrické energie obou systémů</w:t>
      </w:r>
      <w:r w:rsidRPr="006E5C0A">
        <w:t>, budou do nových rozvaděčů RE-K1 a RE-K2 osazeny samostatně odpočtové elektroměry na DIN lištu –  jednotarifní přímý úředně ověřený SŽE.</w:t>
      </w:r>
    </w:p>
    <w:p w14:paraId="65A4F78B" w14:textId="77777777" w:rsidR="009F6FE0" w:rsidRPr="006E5C0A" w:rsidRDefault="009F6FE0" w:rsidP="009F6FE0">
      <w:pPr>
        <w:pStyle w:val="TPText-2slovan"/>
      </w:pPr>
      <w:r w:rsidRPr="006E5C0A">
        <w:t>Napojení kondenzátoru Systému VRF 1 bude kabel</w:t>
      </w:r>
      <w:r w:rsidR="00692D1F" w:rsidRPr="006E5C0A">
        <w:t>em CYKY J 5x</w:t>
      </w:r>
      <w:r w:rsidRPr="006E5C0A">
        <w:t>6 přes servisní spínač umístěný na stěně, venkovního kondenzátoru. (realizováno v 1.</w:t>
      </w:r>
      <w:r w:rsidR="00692D1F" w:rsidRPr="006E5C0A">
        <w:t xml:space="preserve"> </w:t>
      </w:r>
      <w:r w:rsidRPr="006E5C0A">
        <w:t>etapě)</w:t>
      </w:r>
    </w:p>
    <w:p w14:paraId="04B983A4" w14:textId="77777777" w:rsidR="009F6FE0" w:rsidRPr="006E5C0A" w:rsidRDefault="009F6FE0" w:rsidP="009F6FE0">
      <w:pPr>
        <w:pStyle w:val="TPText-2slovan"/>
      </w:pPr>
      <w:r w:rsidRPr="006E5C0A">
        <w:t>Napojení kondenzátoru Systému VRF 2 bude kabelem CYKY J 5x6 přes servisní spínač umístěný na stěně, venkovního kondenzátoru. (natažení kabelu v 1.</w:t>
      </w:r>
      <w:r w:rsidR="00692D1F" w:rsidRPr="006E5C0A">
        <w:t xml:space="preserve"> </w:t>
      </w:r>
      <w:r w:rsidRPr="006E5C0A">
        <w:t>etapě) samotné napojení až ve 2. etapě.</w:t>
      </w:r>
    </w:p>
    <w:p w14:paraId="5BFBCC85" w14:textId="77777777" w:rsidR="009F6FE0" w:rsidRPr="006E5C0A" w:rsidRDefault="009F6FE0" w:rsidP="009F6FE0">
      <w:pPr>
        <w:pStyle w:val="TPText-2slovan"/>
      </w:pPr>
      <w:r w:rsidRPr="006E5C0A">
        <w:t>Kabely vedeny ve venkovním prostředí budou vedeny v ochranné ohebné trubce kopoflex.</w:t>
      </w:r>
    </w:p>
    <w:p w14:paraId="65E1EF05" w14:textId="77777777" w:rsidR="0067016B" w:rsidRPr="006E5C0A" w:rsidRDefault="009F6FE0" w:rsidP="009F6FE0">
      <w:pPr>
        <w:pStyle w:val="TPText-2slovan"/>
      </w:pPr>
      <w:r w:rsidRPr="006E5C0A">
        <w:t>Napojení vnitřních KLM jednotek umístěných v kancelářích v jednotlivých patrech budovy, bude CYKY 3x2,5. Kabely k jednotlivým KLM jednotkám budou vedeny převážně ve stávajících kabelových trasách (kabelových žlabech) v novém SDK kufru na chodbě před kancelářemi. Pod novou SDK kapotáží na chodbách, budou po celé délce nově instalovány 2řady MARS žlabů vedené nad sebou. Prostupy mezi jednotlivými požárními úseky budou opatřeny požárními ucpávkami.</w:t>
      </w:r>
    </w:p>
    <w:p w14:paraId="279B7174" w14:textId="77777777" w:rsidR="00C15322" w:rsidRPr="006E5C0A" w:rsidRDefault="00D608D1" w:rsidP="0077068C">
      <w:pPr>
        <w:pStyle w:val="TPNadpis-2slovan"/>
      </w:pPr>
      <w:bookmarkStart w:id="56" w:name="_Toc44490182"/>
      <w:r w:rsidRPr="006E5C0A">
        <w:t>O</w:t>
      </w:r>
      <w:r w:rsidR="00C15322" w:rsidRPr="006E5C0A">
        <w:t>statní technologická zařízení</w:t>
      </w:r>
      <w:bookmarkEnd w:id="56"/>
    </w:p>
    <w:p w14:paraId="115C326E" w14:textId="77777777" w:rsidR="00C9131A" w:rsidRPr="006E5C0A" w:rsidRDefault="00400151" w:rsidP="00E0741B">
      <w:pPr>
        <w:pStyle w:val="TPText-1slovan-tun"/>
      </w:pPr>
      <w:r w:rsidRPr="006E5C0A">
        <w:t xml:space="preserve">Popis stávajícího stavu </w:t>
      </w:r>
    </w:p>
    <w:p w14:paraId="19075DC9" w14:textId="77777777" w:rsidR="00400151" w:rsidRPr="006E5C0A" w:rsidRDefault="00875C28" w:rsidP="00221C04">
      <w:pPr>
        <w:pStyle w:val="TPText-2slovan"/>
        <w:numPr>
          <w:ilvl w:val="0"/>
          <w:numId w:val="0"/>
        </w:numPr>
        <w:ind w:left="1985" w:hanging="964"/>
      </w:pPr>
      <w:r w:rsidRPr="006E5C0A">
        <w:t>neobsazeno</w:t>
      </w:r>
      <w:r w:rsidR="00400151" w:rsidRPr="006E5C0A">
        <w:t>.</w:t>
      </w:r>
    </w:p>
    <w:p w14:paraId="4AA5A7DC" w14:textId="77777777" w:rsidR="00C15322" w:rsidRPr="006E5C0A" w:rsidRDefault="00400151" w:rsidP="00C92F72">
      <w:pPr>
        <w:pStyle w:val="TPNadpis-2slovan"/>
      </w:pPr>
      <w:bookmarkStart w:id="57" w:name="_Toc44490183"/>
      <w:r w:rsidRPr="006E5C0A">
        <w:t>Železniční svršek a spodek</w:t>
      </w:r>
      <w:bookmarkEnd w:id="57"/>
    </w:p>
    <w:p w14:paraId="50257378" w14:textId="77777777" w:rsidR="00C9131A" w:rsidRPr="006E5C0A" w:rsidRDefault="00400151" w:rsidP="00E0741B">
      <w:pPr>
        <w:pStyle w:val="TPText-1slovan-tun"/>
      </w:pPr>
      <w:r w:rsidRPr="006E5C0A">
        <w:t xml:space="preserve">Popis stávajícího stavu </w:t>
      </w:r>
    </w:p>
    <w:p w14:paraId="47CBA68C" w14:textId="77777777" w:rsidR="00400151" w:rsidRPr="006E5C0A" w:rsidRDefault="00221C04" w:rsidP="00221C04">
      <w:pPr>
        <w:pStyle w:val="TPText-2slovan"/>
        <w:numPr>
          <w:ilvl w:val="0"/>
          <w:numId w:val="0"/>
        </w:numPr>
        <w:ind w:left="1985" w:hanging="964"/>
        <w:rPr>
          <w:strike/>
        </w:rPr>
      </w:pPr>
      <w:r w:rsidRPr="006E5C0A">
        <w:t>n</w:t>
      </w:r>
      <w:r w:rsidR="00073E94" w:rsidRPr="006E5C0A">
        <w:t xml:space="preserve">eobsazeno </w:t>
      </w:r>
    </w:p>
    <w:p w14:paraId="6AC12E89" w14:textId="77777777" w:rsidR="00C15322" w:rsidRPr="006E5C0A" w:rsidRDefault="00400151" w:rsidP="006C3480">
      <w:pPr>
        <w:pStyle w:val="TPNadpis-2slovan"/>
      </w:pPr>
      <w:bookmarkStart w:id="58" w:name="_Toc44490184"/>
      <w:r w:rsidRPr="006E5C0A">
        <w:t>Železniční přejezdy</w:t>
      </w:r>
      <w:bookmarkEnd w:id="58"/>
    </w:p>
    <w:p w14:paraId="10232A45" w14:textId="77777777" w:rsidR="00C9131A" w:rsidRPr="006E5C0A" w:rsidRDefault="00400151" w:rsidP="00E0741B">
      <w:pPr>
        <w:pStyle w:val="TPText-1slovan-tun"/>
      </w:pPr>
      <w:r w:rsidRPr="006E5C0A">
        <w:t xml:space="preserve">Popis stávajícího stavu </w:t>
      </w:r>
    </w:p>
    <w:p w14:paraId="30194D25" w14:textId="77777777" w:rsidR="00400151" w:rsidRPr="006E5C0A" w:rsidRDefault="00221C04" w:rsidP="00221C04">
      <w:pPr>
        <w:pStyle w:val="TPText-2slovan"/>
        <w:numPr>
          <w:ilvl w:val="0"/>
          <w:numId w:val="0"/>
        </w:numPr>
        <w:ind w:left="1985" w:hanging="964"/>
      </w:pPr>
      <w:r w:rsidRPr="006E5C0A">
        <w:t>n</w:t>
      </w:r>
      <w:r w:rsidR="00073E94" w:rsidRPr="006E5C0A">
        <w:t xml:space="preserve">eobsazeno </w:t>
      </w:r>
    </w:p>
    <w:p w14:paraId="55B14122" w14:textId="77777777" w:rsidR="00C15322" w:rsidRPr="006E5C0A" w:rsidRDefault="00400151" w:rsidP="006C3480">
      <w:pPr>
        <w:pStyle w:val="TPNadpis-2slovan"/>
      </w:pPr>
      <w:bookmarkStart w:id="59" w:name="_Toc44490185"/>
      <w:r w:rsidRPr="006E5C0A">
        <w:t>M</w:t>
      </w:r>
      <w:r w:rsidR="00C15322" w:rsidRPr="006E5C0A">
        <w:t>osty, propustky, zdi</w:t>
      </w:r>
      <w:bookmarkEnd w:id="59"/>
    </w:p>
    <w:p w14:paraId="0C1C9424" w14:textId="77777777" w:rsidR="00DD7187" w:rsidRPr="006E5C0A" w:rsidRDefault="00DD7187" w:rsidP="00DD7187">
      <w:pPr>
        <w:pStyle w:val="TPText-1slovan"/>
        <w:rPr>
          <w:b/>
        </w:rPr>
      </w:pPr>
      <w:r w:rsidRPr="006E5C0A">
        <w:rPr>
          <w:b/>
        </w:rPr>
        <w:t xml:space="preserve">Popis stávajícího stavu </w:t>
      </w:r>
    </w:p>
    <w:p w14:paraId="3F6BD3F0" w14:textId="77777777" w:rsidR="00AA53A9" w:rsidRPr="006E5C0A" w:rsidRDefault="00221C04" w:rsidP="00221C04">
      <w:pPr>
        <w:pStyle w:val="TPText-2slovan"/>
        <w:numPr>
          <w:ilvl w:val="0"/>
          <w:numId w:val="0"/>
        </w:numPr>
        <w:ind w:left="1985" w:hanging="964"/>
        <w:rPr>
          <w:strike/>
        </w:rPr>
      </w:pPr>
      <w:r w:rsidRPr="006E5C0A">
        <w:t>n</w:t>
      </w:r>
      <w:r w:rsidR="00073E94" w:rsidRPr="006E5C0A">
        <w:t xml:space="preserve">eobsazeno </w:t>
      </w:r>
    </w:p>
    <w:p w14:paraId="26AE7422" w14:textId="77777777" w:rsidR="00400151" w:rsidRPr="006E5C0A" w:rsidRDefault="00400151" w:rsidP="003D5CAA">
      <w:pPr>
        <w:pStyle w:val="TPNadpis-2slovan"/>
      </w:pPr>
      <w:bookmarkStart w:id="60" w:name="_Toc44490186"/>
      <w:r w:rsidRPr="006E5C0A">
        <w:t>O</w:t>
      </w:r>
      <w:r w:rsidR="00C15322" w:rsidRPr="006E5C0A">
        <w:t>statní objekty</w:t>
      </w:r>
      <w:bookmarkEnd w:id="60"/>
    </w:p>
    <w:p w14:paraId="0DA9FCF1" w14:textId="77777777" w:rsidR="00623964" w:rsidRPr="006E5C0A" w:rsidRDefault="00073E94" w:rsidP="00221C04">
      <w:pPr>
        <w:pStyle w:val="TPText-1slovan"/>
        <w:rPr>
          <w:strike/>
        </w:rPr>
      </w:pPr>
      <w:r w:rsidRPr="006E5C0A">
        <w:t xml:space="preserve">Neobsazeno </w:t>
      </w:r>
    </w:p>
    <w:p w14:paraId="4D59730E" w14:textId="77777777" w:rsidR="00C15322" w:rsidRPr="006E5C0A" w:rsidRDefault="00400151" w:rsidP="0077068C">
      <w:pPr>
        <w:pStyle w:val="TPNadpis-2slovan"/>
      </w:pPr>
      <w:bookmarkStart w:id="61" w:name="_Toc44490187"/>
      <w:r w:rsidRPr="006E5C0A">
        <w:t>P</w:t>
      </w:r>
      <w:r w:rsidR="00C15322" w:rsidRPr="006E5C0A">
        <w:t>ozemní stavební objekty</w:t>
      </w:r>
      <w:bookmarkEnd w:id="61"/>
    </w:p>
    <w:p w14:paraId="7B9FC131" w14:textId="77777777" w:rsidR="00C9131A" w:rsidRPr="006E5C0A" w:rsidRDefault="00400151" w:rsidP="00E0741B">
      <w:pPr>
        <w:pStyle w:val="TPText-1slovan-tun"/>
      </w:pPr>
      <w:r w:rsidRPr="006E5C0A">
        <w:t xml:space="preserve">Popis stávajícího stavu </w:t>
      </w:r>
    </w:p>
    <w:p w14:paraId="3AC35E3A" w14:textId="77777777" w:rsidR="003A230F" w:rsidRPr="006E5C0A" w:rsidRDefault="00AF5310" w:rsidP="009F6FE0">
      <w:pPr>
        <w:pStyle w:val="TPText-2slovan"/>
        <w:rPr>
          <w:strike/>
        </w:rPr>
      </w:pPr>
      <w:r w:rsidRPr="006E5C0A">
        <w:t xml:space="preserve">Stávající objekt na </w:t>
      </w:r>
      <w:r w:rsidR="00745203" w:rsidRPr="006E5C0A">
        <w:t>p.</w:t>
      </w:r>
      <w:r w:rsidR="00692D1F" w:rsidRPr="006E5C0A">
        <w:t xml:space="preserve"> </w:t>
      </w:r>
      <w:r w:rsidR="00745203" w:rsidRPr="006E5C0A">
        <w:t>č. 1370</w:t>
      </w:r>
      <w:r w:rsidRPr="006E5C0A">
        <w:t xml:space="preserve"> je šestipodlažní se čtyřmi nadzemními a </w:t>
      </w:r>
      <w:r w:rsidR="002D3331" w:rsidRPr="006E5C0A">
        <w:t>třemi</w:t>
      </w:r>
      <w:r w:rsidRPr="006E5C0A">
        <w:t xml:space="preserve"> podzemními podlažími.</w:t>
      </w:r>
      <w:r w:rsidR="003A230F" w:rsidRPr="006E5C0A">
        <w:t xml:space="preserve"> Jedná </w:t>
      </w:r>
      <w:r w:rsidR="00745203" w:rsidRPr="006E5C0A">
        <w:t>se objekt zastavěnou plochou</w:t>
      </w:r>
      <w:r w:rsidRPr="006E5C0A">
        <w:t xml:space="preserve"> 4.537</w:t>
      </w:r>
      <w:r w:rsidR="003A230F" w:rsidRPr="006E5C0A">
        <w:t xml:space="preserve"> </w:t>
      </w:r>
      <w:r w:rsidR="00745203" w:rsidRPr="006E5C0A">
        <w:t>m2 a obestavěným prostorem 124.987</w:t>
      </w:r>
      <w:r w:rsidR="003A230F" w:rsidRPr="006E5C0A">
        <w:t xml:space="preserve"> m</w:t>
      </w:r>
      <w:r w:rsidR="003A230F" w:rsidRPr="006E5C0A">
        <w:rPr>
          <w:vertAlign w:val="superscript"/>
        </w:rPr>
        <w:t>3</w:t>
      </w:r>
      <w:r w:rsidR="003A230F" w:rsidRPr="006E5C0A">
        <w:t>. Budova byla dle úda</w:t>
      </w:r>
      <w:r w:rsidR="00745203" w:rsidRPr="006E5C0A">
        <w:t>jů správce dokončena v roce 1922</w:t>
      </w:r>
      <w:r w:rsidR="003A230F" w:rsidRPr="006E5C0A">
        <w:t xml:space="preserve"> a stav všech konstrukcí tak odpovídá roku dokončení</w:t>
      </w:r>
      <w:r w:rsidRPr="006E5C0A">
        <w:t>. Objekt je zděný, obdélníkového tvaru s příčnými křídly vymezujícími tři venkovní nádvoří, se sedlovou střechou s krytinou z pálených tašek. Členité fasády jsou opatřeny omítkou, soklová část je opatřena permlovaným teracem</w:t>
      </w:r>
      <w:r w:rsidR="009F6FE0" w:rsidRPr="006E5C0A">
        <w:t>.</w:t>
      </w:r>
    </w:p>
    <w:p w14:paraId="7402A06C" w14:textId="77777777" w:rsidR="00C9131A" w:rsidRPr="006E5C0A" w:rsidRDefault="00400151" w:rsidP="00E0741B">
      <w:pPr>
        <w:pStyle w:val="TPText-1slovan-tun"/>
      </w:pPr>
      <w:r w:rsidRPr="006E5C0A">
        <w:t xml:space="preserve">Požadavky na nový stav </w:t>
      </w:r>
    </w:p>
    <w:p w14:paraId="23D148C5" w14:textId="77777777" w:rsidR="00D71F91" w:rsidRPr="006E5C0A" w:rsidRDefault="00D71F91" w:rsidP="00D71F91">
      <w:pPr>
        <w:pStyle w:val="TPText-2slovan"/>
      </w:pPr>
      <w:r w:rsidRPr="006E5C0A">
        <w:t>Klimatizace, respektive letní chlazení jednotlivých místností vybraných investorem a nacházejících se v prvním nadzemním podlaží, je řešena pomocí systému přímého chlazení typu VRF. Výkon systémů je navržen s ohledem na výkonový počet daných vnitřních jednotek a světovou orientaci fasád. Tento typ zařízení umožňuje mimo chlazení v letním období taktéž dotápění</w:t>
      </w:r>
      <w:r w:rsidR="00692D1F" w:rsidRPr="006E5C0A">
        <w:t xml:space="preserve"> místností v zimním obdob</w:t>
      </w:r>
      <w:r w:rsidRPr="006E5C0A">
        <w:t>í</w:t>
      </w:r>
      <w:r w:rsidR="00692D1F" w:rsidRPr="006E5C0A">
        <w:t xml:space="preserve"> </w:t>
      </w:r>
      <w:r w:rsidRPr="006E5C0A">
        <w:t>– tepelné čerpadlo vzduch-vzduch.</w:t>
      </w:r>
    </w:p>
    <w:p w14:paraId="2EE17905" w14:textId="77777777" w:rsidR="00D71F91" w:rsidRPr="006E5C0A" w:rsidRDefault="00D71F91" w:rsidP="00D71F91">
      <w:pPr>
        <w:pStyle w:val="TPText-2slovan"/>
      </w:pPr>
      <w:r w:rsidRPr="006E5C0A">
        <w:t>Investor režim topení nepožaduje</w:t>
      </w:r>
      <w:r w:rsidR="00692D1F" w:rsidRPr="006E5C0A">
        <w:t>,</w:t>
      </w:r>
      <w:r w:rsidRPr="006E5C0A">
        <w:t xml:space="preserve"> a proto bude přepnutí do režimu topení zablokováno.</w:t>
      </w:r>
    </w:p>
    <w:p w14:paraId="1AEC8B49" w14:textId="77777777" w:rsidR="00D71F91" w:rsidRPr="006E5C0A" w:rsidRDefault="00D71F91" w:rsidP="00D71F91">
      <w:pPr>
        <w:pStyle w:val="TPText-2slovan"/>
      </w:pPr>
      <w:r w:rsidRPr="006E5C0A">
        <w:t>Venkovní kondenzační jednotka bude umístěna na úrovni terénu 2.</w:t>
      </w:r>
      <w:r w:rsidR="00692D1F" w:rsidRPr="006E5C0A">
        <w:t xml:space="preserve"> </w:t>
      </w:r>
      <w:r w:rsidRPr="006E5C0A">
        <w:t>PP objektu</w:t>
      </w:r>
      <w:r w:rsidR="002D3331" w:rsidRPr="006E5C0A">
        <w:t xml:space="preserve"> v prostorách čtvrtého dvoru. </w:t>
      </w:r>
      <w:r w:rsidRPr="006E5C0A">
        <w:t>Jednotka bude osazena na betonovém základu (dodávka</w:t>
      </w:r>
      <w:r w:rsidR="00692D1F" w:rsidRPr="006E5C0A">
        <w:t xml:space="preserve"> stavby). Jednotka bude na betonovém </w:t>
      </w:r>
      <w:r w:rsidRPr="006E5C0A">
        <w:t>základu pružně uložena – podložení rýhovanou gumou.</w:t>
      </w:r>
    </w:p>
    <w:p w14:paraId="7FA83A85" w14:textId="77777777" w:rsidR="00D71F91" w:rsidRPr="006E5C0A" w:rsidRDefault="00D71F91" w:rsidP="00D71F91">
      <w:pPr>
        <w:pStyle w:val="TPText-2slovan"/>
      </w:pPr>
      <w:r w:rsidRPr="006E5C0A">
        <w:lastRenderedPageBreak/>
        <w:t>Chladivové potrubí bude od venkovní jednotky vedeno do objektu skrz fasádu objektu, následně pod stropem 2.</w:t>
      </w:r>
      <w:r w:rsidR="00692D1F" w:rsidRPr="006E5C0A">
        <w:t xml:space="preserve"> </w:t>
      </w:r>
      <w:r w:rsidRPr="006E5C0A">
        <w:t>PP do  komínového tělesa a do příslušného nadzemního podlaží, kde vyústí na chodbu do SDK kufru. V rámci 1.</w:t>
      </w:r>
      <w:r w:rsidR="00692D1F" w:rsidRPr="006E5C0A">
        <w:t xml:space="preserve"> </w:t>
      </w:r>
      <w:r w:rsidRPr="006E5C0A">
        <w:t>etapy bude rovněž instalováno i CU potrubí pro systém 2, které bude zaslepeno (zaletováno) v podhledu 2.NP. Ve 2.</w:t>
      </w:r>
      <w:r w:rsidR="00692D1F" w:rsidRPr="006E5C0A">
        <w:t xml:space="preserve"> </w:t>
      </w:r>
      <w:r w:rsidRPr="006E5C0A">
        <w:t>PP bude toto potrubí zaletováno venku u betonového základu</w:t>
      </w:r>
      <w:r w:rsidR="00692D1F" w:rsidRPr="006E5C0A">
        <w:t>,</w:t>
      </w:r>
      <w:r w:rsidRPr="006E5C0A">
        <w:t xml:space="preserve"> na němž budou osazeny venkovní jednotky.</w:t>
      </w:r>
    </w:p>
    <w:p w14:paraId="73D9F9B3" w14:textId="77777777" w:rsidR="00D71F91" w:rsidRPr="006E5C0A" w:rsidRDefault="00D71F91" w:rsidP="00D71F91">
      <w:pPr>
        <w:pStyle w:val="TPText-2slovan"/>
      </w:pPr>
      <w:r w:rsidRPr="006E5C0A">
        <w:t>Rozvody CU potrubí (i komunikační kabeláže) systému 1 budou dále vedeny v chodbě pod stropem 1.NP při obsluhovaných kanc</w:t>
      </w:r>
      <w:r w:rsidR="00692D1F" w:rsidRPr="006E5C0A">
        <w:t xml:space="preserve">elářích a odtud budou přes </w:t>
      </w:r>
      <w:r w:rsidRPr="006E5C0A">
        <w:t xml:space="preserve">T-kusy (odbočky NEPOUŽÍVAT REFNETY) napojeny vnitřní jednotky v jednotlivých místnostech. Potrubí ve vnitřním prostoru bude v celé délce vedeno v SDK kufru – dodávka stavby.. </w:t>
      </w:r>
    </w:p>
    <w:p w14:paraId="0C4D2BC3" w14:textId="77777777" w:rsidR="00D71F91" w:rsidRPr="006E5C0A" w:rsidRDefault="00D71F91" w:rsidP="00D71F91">
      <w:pPr>
        <w:pStyle w:val="TPText-2slovan"/>
      </w:pPr>
      <w:r w:rsidRPr="006E5C0A">
        <w:t>Všechny vnitřní KLM jednotky budou silově napojeny přes jištěný přívod 230V – dodávka profese silnoproud. Venkovní kondenzační jednotka bude napojena přes samostatně jištěný přívod 3x400V. Na  venkovní jednotce bude osazen „deblokační“ – servisní vypínač (dodávka vypínače profese silnoproud, montáž vypínače na tělo dané jednotky provede profese VZT). Následně profese silnoproud provede silové propojení vypínače a svorkovnice na dané jednotce – profese VZT provede kontrolu zapojení svorkovnice. Propojení vnitřních jednotek a venkovní jednotky chladivovým potrubím a komunikační kabeláží zajistí profese VZT. V první etapě je nutné s CU potrubím z 2.</w:t>
      </w:r>
      <w:r w:rsidR="00692D1F" w:rsidRPr="006E5C0A">
        <w:t xml:space="preserve"> </w:t>
      </w:r>
      <w:r w:rsidRPr="006E5C0A">
        <w:t>PP natáhnout i komunikační kabeláž pro systém 2 do druhé etapy.</w:t>
      </w:r>
    </w:p>
    <w:p w14:paraId="07948254" w14:textId="77777777" w:rsidR="00D71F91" w:rsidRPr="006E5C0A" w:rsidRDefault="00D71F91" w:rsidP="00D71F91">
      <w:pPr>
        <w:pStyle w:val="TPText-2slovan"/>
      </w:pPr>
      <w:r w:rsidRPr="006E5C0A">
        <w:t>Odvod kondenzátu od vnitřních jednotek přímého chlazení zajistí profese ZTI</w:t>
      </w:r>
      <w:r w:rsidR="002D3331" w:rsidRPr="006E5C0A">
        <w:t xml:space="preserve"> potrubím do kanalizace</w:t>
      </w:r>
      <w:r w:rsidRPr="006E5C0A">
        <w:t>.</w:t>
      </w:r>
    </w:p>
    <w:p w14:paraId="6758839D" w14:textId="77777777" w:rsidR="00D71F91" w:rsidRPr="006E5C0A" w:rsidRDefault="00D71F91" w:rsidP="00D71F91">
      <w:pPr>
        <w:pStyle w:val="TPText-2slovan"/>
      </w:pPr>
      <w:r w:rsidRPr="006E5C0A">
        <w:t xml:space="preserve">Ovládání vnitřních jednotek bude prostřednictvím nástěnných ovládání. Kabeláž od nástěnných ovladačů bude umístěna v pohledové liště (dodávka VZT). Přesné umístění nástěnných ovladačů bude řešeno na základě požadavku investora při realizaci stavby. Profese VZT zajistí propojení nástěnných ovladačů s vnitřními jednotkami v daných místnostech. </w:t>
      </w:r>
    </w:p>
    <w:p w14:paraId="1CE8A3DA" w14:textId="67763D4D" w:rsidR="001F2969" w:rsidRPr="006E5C0A" w:rsidRDefault="00D71F91" w:rsidP="00CA33E1">
      <w:pPr>
        <w:pStyle w:val="TPText-2slovan"/>
      </w:pPr>
      <w:r w:rsidRPr="006E5C0A">
        <w:t xml:space="preserve">Vnitřní jednotky jsou vybaveny vestavěnými expanzními ventily, systém rozvodu chladiva je bez rozboček typu „refnet“, systém bude pracovat pouze s odbočkami „typu T“. Vnitřní jednotky budou vybaveny automatickým restartem, systém musí umožnit při poruše vnitřní jednotky funkčnost ostatních jednotek na daném systému, nesmí dojít k odstavení celého systému  </w:t>
      </w:r>
    </w:p>
    <w:p w14:paraId="23E2AE8D" w14:textId="77777777" w:rsidR="00AC0743" w:rsidRPr="006E5C0A" w:rsidRDefault="00AC0743" w:rsidP="006C3480">
      <w:pPr>
        <w:pStyle w:val="TPNadpis-2slovan"/>
      </w:pPr>
      <w:bookmarkStart w:id="62" w:name="_Toc471463525"/>
      <w:bookmarkStart w:id="63" w:name="_Toc44490188"/>
      <w:r w:rsidRPr="006E5C0A">
        <w:t>Geodetická dokumentace</w:t>
      </w:r>
      <w:bookmarkEnd w:id="62"/>
      <w:bookmarkEnd w:id="63"/>
    </w:p>
    <w:p w14:paraId="4A4F0E38" w14:textId="77777777" w:rsidR="00AC0743" w:rsidRPr="006E5C0A" w:rsidRDefault="00D71F91" w:rsidP="005F4988">
      <w:pPr>
        <w:pStyle w:val="TPText-1slovan"/>
        <w:ind w:left="1020" w:hanging="680"/>
      </w:pPr>
      <w:r w:rsidRPr="006E5C0A">
        <w:t>neobsazeno</w:t>
      </w:r>
    </w:p>
    <w:p w14:paraId="55E1609F" w14:textId="77777777" w:rsidR="00EE1BF1" w:rsidRPr="006E5C0A" w:rsidRDefault="00EE1BF1" w:rsidP="00EE1BF1">
      <w:pPr>
        <w:pStyle w:val="TPNadpis-2slovan"/>
      </w:pPr>
      <w:bookmarkStart w:id="64" w:name="_Toc44490189"/>
      <w:r w:rsidRPr="006E5C0A">
        <w:t>Životní prostředí</w:t>
      </w:r>
      <w:bookmarkEnd w:id="64"/>
    </w:p>
    <w:p w14:paraId="42448B47" w14:textId="77777777" w:rsidR="00695FD9" w:rsidRPr="006E5C0A" w:rsidRDefault="00D71F91" w:rsidP="00D71F91">
      <w:pPr>
        <w:pStyle w:val="TPText-1slovan"/>
      </w:pPr>
      <w:r w:rsidRPr="006E5C0A">
        <w:t>neobsazeno</w:t>
      </w:r>
    </w:p>
    <w:p w14:paraId="5AA002A0" w14:textId="77777777" w:rsidR="00C15322" w:rsidRPr="006E5C0A" w:rsidRDefault="00C15322" w:rsidP="0077068C">
      <w:pPr>
        <w:pStyle w:val="TPNADPIS-1slovan"/>
      </w:pPr>
      <w:bookmarkStart w:id="65" w:name="_Toc44490190"/>
      <w:r w:rsidRPr="006E5C0A">
        <w:t>Specifické požadavky</w:t>
      </w:r>
      <w:bookmarkEnd w:id="65"/>
    </w:p>
    <w:p w14:paraId="231A0A7A" w14:textId="6DEB9F90" w:rsidR="00B051BB" w:rsidRPr="006E5C0A" w:rsidRDefault="00CA33E1" w:rsidP="00CA33E1">
      <w:pPr>
        <w:pStyle w:val="TPText-1slovan"/>
        <w:ind w:left="1020" w:hanging="680"/>
      </w:pPr>
      <w:r>
        <w:t>neobsazeno</w:t>
      </w:r>
    </w:p>
    <w:p w14:paraId="3910B792" w14:textId="77777777" w:rsidR="00AF0475" w:rsidRPr="006E5C0A" w:rsidRDefault="00FB0B60" w:rsidP="00615B0B">
      <w:pPr>
        <w:pStyle w:val="TPNADPIS-1slovan"/>
      </w:pPr>
      <w:bookmarkStart w:id="66" w:name="_Toc374550723"/>
      <w:bookmarkStart w:id="67" w:name="_Toc397429859"/>
      <w:bookmarkStart w:id="68" w:name="_Toc44490191"/>
      <w:r w:rsidRPr="006E5C0A">
        <w:t xml:space="preserve">Související </w:t>
      </w:r>
      <w:r w:rsidR="00C80AEB" w:rsidRPr="006E5C0A">
        <w:t>dokumenty</w:t>
      </w:r>
      <w:r w:rsidRPr="006E5C0A">
        <w:t xml:space="preserve"> a předpisy</w:t>
      </w:r>
      <w:bookmarkEnd w:id="66"/>
      <w:bookmarkEnd w:id="67"/>
      <w:bookmarkEnd w:id="68"/>
    </w:p>
    <w:p w14:paraId="515F404B" w14:textId="77777777" w:rsidR="00940E4D" w:rsidRPr="006E5C0A" w:rsidRDefault="00940E4D" w:rsidP="00676B6E">
      <w:pPr>
        <w:pStyle w:val="TPText-1slovan"/>
      </w:pPr>
      <w:r w:rsidRPr="006E5C0A">
        <w:t xml:space="preserve">Zhotovitel se zavazuje provádět dílo v souladu s obecně závaznými právními předpisy České </w:t>
      </w:r>
      <w:r w:rsidR="00D67342" w:rsidRPr="006E5C0A">
        <w:t>republiky a EU, technickými normami a s interními</w:t>
      </w:r>
      <w:r w:rsidRPr="006E5C0A">
        <w:t xml:space="preserve"> předpisy</w:t>
      </w:r>
      <w:r w:rsidR="00D67342" w:rsidRPr="006E5C0A">
        <w:t xml:space="preserve"> </w:t>
      </w:r>
      <w:r w:rsidR="009C596E" w:rsidRPr="006E5C0A">
        <w:t xml:space="preserve">a dokumenty </w:t>
      </w:r>
      <w:r w:rsidRPr="006E5C0A">
        <w:t>objednatele (</w:t>
      </w:r>
      <w:r w:rsidR="00D67342" w:rsidRPr="006E5C0A">
        <w:t xml:space="preserve">směrnice, vzorové listy, </w:t>
      </w:r>
      <w:r w:rsidRPr="006E5C0A">
        <w:t xml:space="preserve">TKP, VTP, ZTP apod.), </w:t>
      </w:r>
      <w:r w:rsidRPr="006E5C0A">
        <w:rPr>
          <w:b/>
        </w:rPr>
        <w:t>vše v platném znění.</w:t>
      </w:r>
    </w:p>
    <w:p w14:paraId="4E32586F" w14:textId="77777777" w:rsidR="00E9772C" w:rsidRPr="006E5C0A" w:rsidRDefault="00454B59" w:rsidP="00676B6E">
      <w:pPr>
        <w:pStyle w:val="TPText-1slovan"/>
      </w:pPr>
      <w:r w:rsidRPr="006E5C0A">
        <w:t xml:space="preserve">Objednatel </w:t>
      </w:r>
      <w:r w:rsidR="005F0D14" w:rsidRPr="006E5C0A">
        <w:t xml:space="preserve">umožňuje </w:t>
      </w:r>
      <w:r w:rsidR="005128CB" w:rsidRPr="006E5C0A">
        <w:t>Zhotoviteli</w:t>
      </w:r>
      <w:r w:rsidR="005F0D14" w:rsidRPr="006E5C0A">
        <w:t xml:space="preserve"> přístup ke všem svým interním předpisům </w:t>
      </w:r>
      <w:r w:rsidR="009C596E" w:rsidRPr="006E5C0A">
        <w:t xml:space="preserve">a dokumentům </w:t>
      </w:r>
      <w:r w:rsidR="005F0D14" w:rsidRPr="006E5C0A">
        <w:t>následujícím způsobem:</w:t>
      </w:r>
    </w:p>
    <w:p w14:paraId="7C777655" w14:textId="77777777" w:rsidR="00E9772C" w:rsidRPr="006E5C0A" w:rsidRDefault="00E9772C" w:rsidP="00C7413A">
      <w:pPr>
        <w:pStyle w:val="TPText-1neslovan"/>
        <w:rPr>
          <w:b/>
        </w:rPr>
      </w:pPr>
      <w:r w:rsidRPr="006E5C0A">
        <w:rPr>
          <w:b/>
        </w:rPr>
        <w:t>Správa želez</w:t>
      </w:r>
      <w:r w:rsidR="00745203" w:rsidRPr="006E5C0A">
        <w:rPr>
          <w:b/>
        </w:rPr>
        <w:t>nic</w:t>
      </w:r>
      <w:r w:rsidRPr="006E5C0A">
        <w:rPr>
          <w:b/>
        </w:rPr>
        <w:t>, státní organizace</w:t>
      </w:r>
    </w:p>
    <w:p w14:paraId="0E039D2F" w14:textId="77777777" w:rsidR="00E9772C" w:rsidRPr="006E5C0A" w:rsidRDefault="00E9772C" w:rsidP="00C7413A">
      <w:pPr>
        <w:pStyle w:val="TPText-1neslovan"/>
        <w:spacing w:before="0"/>
        <w:rPr>
          <w:b/>
        </w:rPr>
      </w:pPr>
      <w:bookmarkStart w:id="69" w:name="_Toc396404786"/>
      <w:bookmarkStart w:id="70" w:name="_Toc396475651"/>
      <w:bookmarkStart w:id="71" w:name="_Toc397349572"/>
      <w:r w:rsidRPr="006E5C0A">
        <w:rPr>
          <w:b/>
        </w:rPr>
        <w:t>Technická ústředna dopravní cesty,</w:t>
      </w:r>
      <w:bookmarkEnd w:id="69"/>
      <w:bookmarkEnd w:id="70"/>
      <w:bookmarkEnd w:id="71"/>
      <w:r w:rsidRPr="006E5C0A">
        <w:rPr>
          <w:b/>
        </w:rPr>
        <w:t xml:space="preserve"> </w:t>
      </w:r>
    </w:p>
    <w:p w14:paraId="3BB1C2C1" w14:textId="77777777" w:rsidR="00C861A8" w:rsidRPr="006E5C0A" w:rsidRDefault="00E9772C" w:rsidP="00C7413A">
      <w:pPr>
        <w:pStyle w:val="TPText-1neslovan"/>
        <w:spacing w:before="0"/>
      </w:pPr>
      <w:bookmarkStart w:id="72" w:name="_Toc396404787"/>
      <w:bookmarkStart w:id="73" w:name="_Toc396475652"/>
      <w:bookmarkStart w:id="74" w:name="_Toc397349573"/>
      <w:r w:rsidRPr="006E5C0A">
        <w:t>Oddělení typové dokumentace</w:t>
      </w:r>
    </w:p>
    <w:p w14:paraId="2D89462C" w14:textId="77777777" w:rsidR="00C861A8" w:rsidRPr="006E5C0A" w:rsidRDefault="00E9772C" w:rsidP="00C7413A">
      <w:pPr>
        <w:pStyle w:val="TPText-1neslovan"/>
        <w:spacing w:before="0"/>
      </w:pPr>
      <w:r w:rsidRPr="006E5C0A">
        <w:t>Nerudova 1</w:t>
      </w:r>
    </w:p>
    <w:p w14:paraId="0655DA95" w14:textId="77777777" w:rsidR="00E9772C" w:rsidRPr="006E5C0A" w:rsidRDefault="00C861A8" w:rsidP="00C7413A">
      <w:pPr>
        <w:pStyle w:val="TPText-1neslovan"/>
        <w:spacing w:before="0"/>
      </w:pPr>
      <w:r w:rsidRPr="006E5C0A">
        <w:t>772 58</w:t>
      </w:r>
      <w:r w:rsidR="00E9772C" w:rsidRPr="006E5C0A">
        <w:t xml:space="preserve"> Olomouc</w:t>
      </w:r>
      <w:bookmarkEnd w:id="72"/>
      <w:bookmarkEnd w:id="73"/>
      <w:bookmarkEnd w:id="74"/>
    </w:p>
    <w:p w14:paraId="26AF3C61" w14:textId="77777777" w:rsidR="00E9772C" w:rsidRPr="006E5C0A" w:rsidRDefault="00E9772C" w:rsidP="00676B6E">
      <w:pPr>
        <w:pStyle w:val="TPText-1neslovan"/>
        <w:spacing w:before="0"/>
      </w:pPr>
      <w:bookmarkStart w:id="75" w:name="_Toc396404788"/>
      <w:bookmarkStart w:id="76" w:name="_Toc396475653"/>
      <w:bookmarkStart w:id="77" w:name="_Toc397349574"/>
      <w:r w:rsidRPr="006E5C0A">
        <w:t xml:space="preserve">kontaktní osoba: p. Jarmila Strnadová, tel.: 972 742 241, 972 741 769, </w:t>
      </w:r>
      <w:r w:rsidR="00C861A8" w:rsidRPr="006E5C0A">
        <w:t>mobil</w:t>
      </w:r>
      <w:r w:rsidRPr="006E5C0A">
        <w:t>: 725 039 782,</w:t>
      </w:r>
      <w:bookmarkEnd w:id="75"/>
      <w:bookmarkEnd w:id="76"/>
      <w:bookmarkEnd w:id="77"/>
    </w:p>
    <w:p w14:paraId="2BAC1C32" w14:textId="77777777" w:rsidR="00E9772C" w:rsidRPr="006E5C0A" w:rsidRDefault="00E9772C" w:rsidP="00676B6E">
      <w:pPr>
        <w:pStyle w:val="TPText-1neslovan"/>
        <w:spacing w:before="0"/>
      </w:pPr>
      <w:bookmarkStart w:id="78" w:name="_Toc396404789"/>
      <w:bookmarkStart w:id="79" w:name="_Toc396475654"/>
      <w:r w:rsidRPr="006E5C0A">
        <w:t xml:space="preserve">e-mail: </w:t>
      </w:r>
      <w:hyperlink r:id="rId8" w:history="1">
        <w:r w:rsidRPr="006E5C0A">
          <w:rPr>
            <w:color w:val="0000FF"/>
            <w:u w:val="single"/>
          </w:rPr>
          <w:t>typdok@tudc.cz</w:t>
        </w:r>
      </w:hyperlink>
      <w:r w:rsidRPr="006E5C0A">
        <w:t xml:space="preserve">, www: </w:t>
      </w:r>
      <w:hyperlink r:id="rId9" w:history="1">
        <w:r w:rsidRPr="006E5C0A">
          <w:rPr>
            <w:color w:val="0000FF"/>
            <w:u w:val="single"/>
          </w:rPr>
          <w:t>http://typdok.tudc.cz</w:t>
        </w:r>
        <w:bookmarkEnd w:id="78"/>
        <w:bookmarkEnd w:id="79"/>
      </w:hyperlink>
      <w:r w:rsidR="00E22812" w:rsidRPr="006E5C0A">
        <w:t xml:space="preserve">, </w:t>
      </w:r>
      <w:hyperlink r:id="rId10" w:history="1">
        <w:r w:rsidR="00E22812" w:rsidRPr="006E5C0A">
          <w:rPr>
            <w:rStyle w:val="Hypertextovodkaz"/>
          </w:rPr>
          <w:t>http://www.tudc.cz/</w:t>
        </w:r>
      </w:hyperlink>
      <w:r w:rsidRPr="006E5C0A">
        <w:t xml:space="preserve"> </w:t>
      </w:r>
      <w:bookmarkStart w:id="80" w:name="_Toc396404790"/>
      <w:bookmarkStart w:id="81" w:name="_Toc396475655"/>
      <w:r w:rsidRPr="006E5C0A">
        <w:t xml:space="preserve">nebo </w:t>
      </w:r>
    </w:p>
    <w:bookmarkEnd w:id="80"/>
    <w:bookmarkEnd w:id="81"/>
    <w:p w14:paraId="04C28488" w14:textId="77777777" w:rsidR="00E9772C" w:rsidRDefault="00E9772C" w:rsidP="00676B6E">
      <w:pPr>
        <w:pStyle w:val="TPText-1neslovan"/>
        <w:spacing w:before="0"/>
      </w:pPr>
      <w:r w:rsidRPr="006E5C0A">
        <w:fldChar w:fldCharType="begin"/>
      </w:r>
      <w:r w:rsidRPr="006E5C0A">
        <w:instrText xml:space="preserve"> HYPERLINK "http://www.szdc.cz/dalsi-informace/dokumenty-a-predpisy.html" </w:instrText>
      </w:r>
      <w:r w:rsidRPr="006E5C0A">
        <w:fldChar w:fldCharType="separate"/>
      </w:r>
      <w:r w:rsidRPr="006E5C0A">
        <w:rPr>
          <w:rStyle w:val="Hypertextovodkaz"/>
        </w:rPr>
        <w:t>http://www.szdc.cz/dalsi-informace/dokumenty-a-predpisy.html</w:t>
      </w:r>
      <w:r w:rsidRPr="006E5C0A">
        <w:fldChar w:fldCharType="end"/>
      </w:r>
      <w:r w:rsidRPr="006E5C0A">
        <w:t>.</w:t>
      </w:r>
    </w:p>
    <w:sectPr w:rsidR="00E9772C" w:rsidSect="006E7BA4">
      <w:footerReference w:type="default" r:id="rId11"/>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6B38B" w14:textId="77777777" w:rsidR="00D86B41" w:rsidRDefault="00D86B41" w:rsidP="00C11439">
      <w:pPr>
        <w:spacing w:after="0" w:line="240" w:lineRule="auto"/>
      </w:pPr>
      <w:r>
        <w:separator/>
      </w:r>
    </w:p>
  </w:endnote>
  <w:endnote w:type="continuationSeparator" w:id="0">
    <w:p w14:paraId="2BB35AF6" w14:textId="77777777" w:rsidR="00D86B41" w:rsidRDefault="00D86B41" w:rsidP="00C1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A581" w14:textId="515DFEB8" w:rsidR="00D54CB3" w:rsidRDefault="00D54CB3">
    <w:pPr>
      <w:pStyle w:val="Zpat"/>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CA33E1">
      <w:rPr>
        <w:caps/>
        <w:noProof/>
        <w:color w:val="4F81BD" w:themeColor="accent1"/>
      </w:rPr>
      <w:t>6</w:t>
    </w:r>
    <w:r>
      <w:rPr>
        <w:caps/>
        <w:color w:val="4F81BD" w:themeColor="accent1"/>
      </w:rPr>
      <w:fldChar w:fldCharType="end"/>
    </w:r>
  </w:p>
  <w:p w14:paraId="0EC50D15" w14:textId="77777777" w:rsidR="00D54CB3" w:rsidRDefault="00D54C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1769C" w14:textId="77777777" w:rsidR="00D86B41" w:rsidRDefault="00D86B41" w:rsidP="00C11439">
      <w:pPr>
        <w:spacing w:after="0" w:line="240" w:lineRule="auto"/>
      </w:pPr>
      <w:r>
        <w:separator/>
      </w:r>
    </w:p>
  </w:footnote>
  <w:footnote w:type="continuationSeparator" w:id="0">
    <w:p w14:paraId="7E3A1376" w14:textId="77777777" w:rsidR="00D86B41" w:rsidRDefault="00D86B41" w:rsidP="00C11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A9A651C"/>
    <w:multiLevelType w:val="multilevel"/>
    <w:tmpl w:val="F970F5F0"/>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tabs>
          <w:tab w:val="num" w:pos="1021"/>
        </w:tabs>
        <w:ind w:left="1021" w:hanging="681"/>
      </w:pPr>
      <w:rPr>
        <w:rFonts w:hint="default"/>
        <w:i w:val="0"/>
        <w:strike w:val="0"/>
        <w:color w:val="auto"/>
      </w:rPr>
    </w:lvl>
    <w:lvl w:ilvl="3">
      <w:start w:val="1"/>
      <w:numFmt w:val="decimal"/>
      <w:pStyle w:val="TPText-2slovan"/>
      <w:lvlText w:val="%1.%2.%3.%4."/>
      <w:lvlJc w:val="left"/>
      <w:pPr>
        <w:tabs>
          <w:tab w:val="num" w:pos="1985"/>
        </w:tabs>
        <w:ind w:left="1985" w:hanging="964"/>
      </w:pPr>
      <w:rPr>
        <w:rFonts w:hint="default"/>
        <w:b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4"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369F1D6A"/>
    <w:multiLevelType w:val="hybridMultilevel"/>
    <w:tmpl w:val="3D705E76"/>
    <w:lvl w:ilvl="0" w:tplc="6FFC825C">
      <w:start w:val="1"/>
      <w:numFmt w:val="bullet"/>
      <w:pStyle w:val="TPinformantext"/>
      <w:lvlText w:val=""/>
      <w:lvlJc w:val="left"/>
      <w:pPr>
        <w:ind w:left="1353" w:hanging="360"/>
      </w:pPr>
      <w:rPr>
        <w:rFonts w:ascii="Wingdings" w:hAnsi="Wingdings" w:hint="default"/>
        <w:b/>
        <w:i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144038A"/>
    <w:multiLevelType w:val="hybridMultilevel"/>
    <w:tmpl w:val="664865EC"/>
    <w:lvl w:ilvl="0" w:tplc="5DA4D3CA">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0"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1"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3"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5" w15:restartNumberingAfterBreak="0">
    <w:nsid w:val="588A0214"/>
    <w:multiLevelType w:val="hybridMultilevel"/>
    <w:tmpl w:val="B328A840"/>
    <w:lvl w:ilvl="0" w:tplc="92FE9616">
      <w:start w:val="1"/>
      <w:numFmt w:val="lowerLetter"/>
      <w:lvlText w:val="%1)"/>
      <w:lvlJc w:val="left"/>
      <w:pPr>
        <w:ind w:left="720" w:hanging="360"/>
      </w:pPr>
      <w:rPr>
        <w:rFonts w:ascii="Calibri" w:hAnsi="Calibri" w:cs="Arial" w:hint="default"/>
        <w:b w:val="0"/>
        <w:bCs w:val="0"/>
        <w:i w:val="0"/>
        <w:iCs w:val="0"/>
        <w:caps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1"/>
  </w:num>
  <w:num w:numId="3">
    <w:abstractNumId w:val="12"/>
  </w:num>
  <w:num w:numId="4">
    <w:abstractNumId w:val="10"/>
  </w:num>
  <w:num w:numId="5">
    <w:abstractNumId w:val="20"/>
  </w:num>
  <w:num w:numId="6">
    <w:abstractNumId w:val="17"/>
  </w:num>
  <w:num w:numId="7">
    <w:abstractNumId w:val="21"/>
  </w:num>
  <w:num w:numId="8">
    <w:abstractNumId w:val="19"/>
  </w:num>
  <w:num w:numId="9">
    <w:abstractNumId w:val="0"/>
  </w:num>
  <w:num w:numId="10">
    <w:abstractNumId w:val="4"/>
  </w:num>
  <w:num w:numId="11">
    <w:abstractNumId w:val="9"/>
  </w:num>
  <w:num w:numId="12">
    <w:abstractNumId w:val="22"/>
  </w:num>
  <w:num w:numId="13">
    <w:abstractNumId w:val="18"/>
  </w:num>
  <w:num w:numId="14">
    <w:abstractNumId w:val="1"/>
  </w:num>
  <w:num w:numId="15">
    <w:abstractNumId w:val="13"/>
  </w:num>
  <w:num w:numId="16">
    <w:abstractNumId w:val="16"/>
  </w:num>
  <w:num w:numId="17">
    <w:abstractNumId w:val="6"/>
  </w:num>
  <w:num w:numId="18">
    <w:abstractNumId w:val="14"/>
  </w:num>
  <w:num w:numId="19">
    <w:abstractNumId w:val="3"/>
  </w:num>
  <w:num w:numId="20">
    <w:abstractNumId w:val="15"/>
  </w:num>
  <w:num w:numId="21">
    <w:abstractNumId w:val="0"/>
  </w:num>
  <w:num w:numId="22">
    <w:abstractNumId w:val="2"/>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2"/>
  </w:num>
  <w:num w:numId="31">
    <w:abstractNumId w:val="2"/>
  </w:num>
  <w:num w:numId="32">
    <w:abstractNumId w:val="0"/>
  </w:num>
  <w:num w:numId="33">
    <w:abstractNumId w:val="7"/>
  </w:num>
  <w:num w:numId="34">
    <w:abstractNumId w:val="2"/>
    <w:lvlOverride w:ilvl="0">
      <w:lvl w:ilvl="0">
        <w:start w:val="1"/>
        <w:numFmt w:val="decimal"/>
        <w:pStyle w:val="TPNADPIS-1slovan"/>
        <w:lvlText w:val="%1."/>
        <w:lvlJc w:val="left"/>
        <w:pPr>
          <w:ind w:left="340" w:hanging="340"/>
        </w:pPr>
        <w:rPr>
          <w:rFonts w:hint="default"/>
        </w:rPr>
      </w:lvl>
    </w:lvlOverride>
    <w:lvlOverride w:ilvl="1">
      <w:lvl w:ilvl="1">
        <w:start w:val="1"/>
        <w:numFmt w:val="decimal"/>
        <w:pStyle w:val="TPNadpis-2slovan"/>
        <w:lvlText w:val="%1.%2."/>
        <w:lvlJc w:val="left"/>
        <w:pPr>
          <w:ind w:left="1021" w:hanging="681"/>
        </w:pPr>
        <w:rPr>
          <w:rFonts w:hint="default"/>
          <w:i w:val="0"/>
          <w:sz w:val="22"/>
          <w:szCs w:val="22"/>
        </w:rPr>
      </w:lvl>
    </w:lvlOverride>
    <w:lvlOverride w:ilvl="2">
      <w:lvl w:ilvl="2">
        <w:start w:val="1"/>
        <w:numFmt w:val="decimal"/>
        <w:pStyle w:val="TPText-1slovan"/>
        <w:lvlText w:val="%1.%2.%3."/>
        <w:lvlJc w:val="left"/>
        <w:pPr>
          <w:ind w:left="1021" w:hanging="681"/>
        </w:pPr>
        <w:rPr>
          <w:rFonts w:hint="default"/>
          <w:i w:val="0"/>
          <w:color w:val="auto"/>
        </w:rPr>
      </w:lvl>
    </w:lvlOverride>
    <w:lvlOverride w:ilvl="3">
      <w:lvl w:ilvl="3">
        <w:start w:val="1"/>
        <w:numFmt w:val="decimal"/>
        <w:pStyle w:val="TPText-2slovan"/>
        <w:lvlText w:val="%1.%2.%3.%4."/>
        <w:lvlJc w:val="left"/>
        <w:pPr>
          <w:ind w:left="1871" w:hanging="850"/>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5"/>
  </w:num>
  <w:num w:numId="38">
    <w:abstractNumId w:val="8"/>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2"/>
  </w:num>
  <w:num w:numId="49">
    <w:abstractNumId w:val="2"/>
  </w:num>
  <w:num w:numId="5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AF6"/>
    <w:rsid w:val="0000179E"/>
    <w:rsid w:val="0000351F"/>
    <w:rsid w:val="000051F3"/>
    <w:rsid w:val="00005883"/>
    <w:rsid w:val="0000730D"/>
    <w:rsid w:val="00007EBD"/>
    <w:rsid w:val="00010C72"/>
    <w:rsid w:val="00012E1C"/>
    <w:rsid w:val="00014186"/>
    <w:rsid w:val="00014A44"/>
    <w:rsid w:val="0001558F"/>
    <w:rsid w:val="00016348"/>
    <w:rsid w:val="00022884"/>
    <w:rsid w:val="000234A8"/>
    <w:rsid w:val="00023A84"/>
    <w:rsid w:val="00027ABC"/>
    <w:rsid w:val="000312F1"/>
    <w:rsid w:val="00033999"/>
    <w:rsid w:val="00034EC4"/>
    <w:rsid w:val="000365A3"/>
    <w:rsid w:val="00036C42"/>
    <w:rsid w:val="000429B9"/>
    <w:rsid w:val="00045479"/>
    <w:rsid w:val="00051646"/>
    <w:rsid w:val="0005172A"/>
    <w:rsid w:val="000560A2"/>
    <w:rsid w:val="00057B35"/>
    <w:rsid w:val="0006254B"/>
    <w:rsid w:val="00073E94"/>
    <w:rsid w:val="00075D8F"/>
    <w:rsid w:val="00083F78"/>
    <w:rsid w:val="0008772C"/>
    <w:rsid w:val="0009041D"/>
    <w:rsid w:val="00090F8C"/>
    <w:rsid w:val="0009250F"/>
    <w:rsid w:val="000A40F6"/>
    <w:rsid w:val="000C1339"/>
    <w:rsid w:val="000C1EF0"/>
    <w:rsid w:val="000C47DB"/>
    <w:rsid w:val="000D4DF9"/>
    <w:rsid w:val="000D5412"/>
    <w:rsid w:val="000E47A8"/>
    <w:rsid w:val="000E5FC0"/>
    <w:rsid w:val="000F3444"/>
    <w:rsid w:val="000F6D27"/>
    <w:rsid w:val="00104801"/>
    <w:rsid w:val="00106588"/>
    <w:rsid w:val="00107344"/>
    <w:rsid w:val="00113822"/>
    <w:rsid w:val="00114211"/>
    <w:rsid w:val="001152DC"/>
    <w:rsid w:val="00117D28"/>
    <w:rsid w:val="001225FC"/>
    <w:rsid w:val="001230A4"/>
    <w:rsid w:val="00132460"/>
    <w:rsid w:val="00133872"/>
    <w:rsid w:val="00134105"/>
    <w:rsid w:val="001350EF"/>
    <w:rsid w:val="0013768D"/>
    <w:rsid w:val="00145744"/>
    <w:rsid w:val="001457FD"/>
    <w:rsid w:val="001479A3"/>
    <w:rsid w:val="00151413"/>
    <w:rsid w:val="0015362D"/>
    <w:rsid w:val="00153833"/>
    <w:rsid w:val="00156779"/>
    <w:rsid w:val="00170232"/>
    <w:rsid w:val="00173557"/>
    <w:rsid w:val="00176EE2"/>
    <w:rsid w:val="00180620"/>
    <w:rsid w:val="001807F8"/>
    <w:rsid w:val="00183B54"/>
    <w:rsid w:val="001A01CE"/>
    <w:rsid w:val="001A2A2B"/>
    <w:rsid w:val="001A7D36"/>
    <w:rsid w:val="001A7D62"/>
    <w:rsid w:val="001B2FAD"/>
    <w:rsid w:val="001B391A"/>
    <w:rsid w:val="001B5329"/>
    <w:rsid w:val="001B57AF"/>
    <w:rsid w:val="001B6E78"/>
    <w:rsid w:val="001B705F"/>
    <w:rsid w:val="001B7D87"/>
    <w:rsid w:val="001C05AF"/>
    <w:rsid w:val="001C0F60"/>
    <w:rsid w:val="001C0FDA"/>
    <w:rsid w:val="001C120B"/>
    <w:rsid w:val="001C2E4A"/>
    <w:rsid w:val="001C3008"/>
    <w:rsid w:val="001C307A"/>
    <w:rsid w:val="001C41A6"/>
    <w:rsid w:val="001D38B7"/>
    <w:rsid w:val="001D4F9C"/>
    <w:rsid w:val="001D61A4"/>
    <w:rsid w:val="001E01D1"/>
    <w:rsid w:val="001E091F"/>
    <w:rsid w:val="001F2969"/>
    <w:rsid w:val="001F4447"/>
    <w:rsid w:val="0020009C"/>
    <w:rsid w:val="00200D5B"/>
    <w:rsid w:val="00202408"/>
    <w:rsid w:val="00210D8E"/>
    <w:rsid w:val="002120FA"/>
    <w:rsid w:val="002176DD"/>
    <w:rsid w:val="00217747"/>
    <w:rsid w:val="002217FB"/>
    <w:rsid w:val="00221C04"/>
    <w:rsid w:val="00223DCE"/>
    <w:rsid w:val="002264B0"/>
    <w:rsid w:val="00230456"/>
    <w:rsid w:val="00230B55"/>
    <w:rsid w:val="00237435"/>
    <w:rsid w:val="00240F7D"/>
    <w:rsid w:val="00243046"/>
    <w:rsid w:val="0024373F"/>
    <w:rsid w:val="002467F8"/>
    <w:rsid w:val="00252DF2"/>
    <w:rsid w:val="0025701D"/>
    <w:rsid w:val="002573AC"/>
    <w:rsid w:val="0025749E"/>
    <w:rsid w:val="00257A5B"/>
    <w:rsid w:val="00260060"/>
    <w:rsid w:val="002601B2"/>
    <w:rsid w:val="0026142F"/>
    <w:rsid w:val="00263B0B"/>
    <w:rsid w:val="002643DB"/>
    <w:rsid w:val="0026695F"/>
    <w:rsid w:val="002710DC"/>
    <w:rsid w:val="002775CA"/>
    <w:rsid w:val="0028288D"/>
    <w:rsid w:val="0028471E"/>
    <w:rsid w:val="00285817"/>
    <w:rsid w:val="00285CF9"/>
    <w:rsid w:val="00286302"/>
    <w:rsid w:val="002920BB"/>
    <w:rsid w:val="002925E0"/>
    <w:rsid w:val="00296F44"/>
    <w:rsid w:val="002A4AEC"/>
    <w:rsid w:val="002B2354"/>
    <w:rsid w:val="002B285F"/>
    <w:rsid w:val="002B3EFE"/>
    <w:rsid w:val="002B5636"/>
    <w:rsid w:val="002B6F82"/>
    <w:rsid w:val="002B79F8"/>
    <w:rsid w:val="002C01A7"/>
    <w:rsid w:val="002C0AD6"/>
    <w:rsid w:val="002C1BA8"/>
    <w:rsid w:val="002C2767"/>
    <w:rsid w:val="002C3A1F"/>
    <w:rsid w:val="002C4581"/>
    <w:rsid w:val="002C4AAF"/>
    <w:rsid w:val="002D1562"/>
    <w:rsid w:val="002D21F3"/>
    <w:rsid w:val="002D3331"/>
    <w:rsid w:val="002D3516"/>
    <w:rsid w:val="002D5951"/>
    <w:rsid w:val="002D5FD1"/>
    <w:rsid w:val="002D61C0"/>
    <w:rsid w:val="002D77BF"/>
    <w:rsid w:val="002E1C98"/>
    <w:rsid w:val="002E37C9"/>
    <w:rsid w:val="002E7F0A"/>
    <w:rsid w:val="002F2AF7"/>
    <w:rsid w:val="002F3752"/>
    <w:rsid w:val="002F3F99"/>
    <w:rsid w:val="0030120A"/>
    <w:rsid w:val="00301907"/>
    <w:rsid w:val="00306DAA"/>
    <w:rsid w:val="00307DCD"/>
    <w:rsid w:val="0031291E"/>
    <w:rsid w:val="00313AAB"/>
    <w:rsid w:val="00317D46"/>
    <w:rsid w:val="00320658"/>
    <w:rsid w:val="00321625"/>
    <w:rsid w:val="00331A2C"/>
    <w:rsid w:val="00333789"/>
    <w:rsid w:val="00335CE7"/>
    <w:rsid w:val="003456AF"/>
    <w:rsid w:val="00347F02"/>
    <w:rsid w:val="0035092D"/>
    <w:rsid w:val="00353390"/>
    <w:rsid w:val="003602AD"/>
    <w:rsid w:val="003604F9"/>
    <w:rsid w:val="0036072D"/>
    <w:rsid w:val="00362742"/>
    <w:rsid w:val="00366337"/>
    <w:rsid w:val="003675C0"/>
    <w:rsid w:val="00367852"/>
    <w:rsid w:val="00373A63"/>
    <w:rsid w:val="00377E2E"/>
    <w:rsid w:val="00381F31"/>
    <w:rsid w:val="003860DE"/>
    <w:rsid w:val="00390352"/>
    <w:rsid w:val="00397344"/>
    <w:rsid w:val="0039752F"/>
    <w:rsid w:val="003A230F"/>
    <w:rsid w:val="003A3130"/>
    <w:rsid w:val="003A3AA0"/>
    <w:rsid w:val="003A3D0B"/>
    <w:rsid w:val="003A49C4"/>
    <w:rsid w:val="003A6816"/>
    <w:rsid w:val="003A7BEE"/>
    <w:rsid w:val="003B3D0B"/>
    <w:rsid w:val="003B5BED"/>
    <w:rsid w:val="003B6ADA"/>
    <w:rsid w:val="003C2A33"/>
    <w:rsid w:val="003C5908"/>
    <w:rsid w:val="003C7CC2"/>
    <w:rsid w:val="003D09AB"/>
    <w:rsid w:val="003D0E7F"/>
    <w:rsid w:val="003D5CAA"/>
    <w:rsid w:val="003D5F5C"/>
    <w:rsid w:val="003D6AE0"/>
    <w:rsid w:val="003D7A0B"/>
    <w:rsid w:val="003E277B"/>
    <w:rsid w:val="003E2BAC"/>
    <w:rsid w:val="003E5676"/>
    <w:rsid w:val="003F1117"/>
    <w:rsid w:val="003F35FE"/>
    <w:rsid w:val="003F4667"/>
    <w:rsid w:val="003F591E"/>
    <w:rsid w:val="003F6F7F"/>
    <w:rsid w:val="00400151"/>
    <w:rsid w:val="00400D6C"/>
    <w:rsid w:val="00402B2E"/>
    <w:rsid w:val="0040358A"/>
    <w:rsid w:val="004039C8"/>
    <w:rsid w:val="004055EF"/>
    <w:rsid w:val="00405732"/>
    <w:rsid w:val="00406B2D"/>
    <w:rsid w:val="00406E57"/>
    <w:rsid w:val="00411801"/>
    <w:rsid w:val="004134EB"/>
    <w:rsid w:val="00423AA5"/>
    <w:rsid w:val="004302E2"/>
    <w:rsid w:val="004311A1"/>
    <w:rsid w:val="00440188"/>
    <w:rsid w:val="00443985"/>
    <w:rsid w:val="00445E9E"/>
    <w:rsid w:val="0045119F"/>
    <w:rsid w:val="0045141C"/>
    <w:rsid w:val="00452417"/>
    <w:rsid w:val="0045382B"/>
    <w:rsid w:val="00453884"/>
    <w:rsid w:val="004545C9"/>
    <w:rsid w:val="00454B59"/>
    <w:rsid w:val="004559AC"/>
    <w:rsid w:val="00460577"/>
    <w:rsid w:val="00467628"/>
    <w:rsid w:val="00470B56"/>
    <w:rsid w:val="00475E1D"/>
    <w:rsid w:val="00492EC7"/>
    <w:rsid w:val="004A1478"/>
    <w:rsid w:val="004A2A78"/>
    <w:rsid w:val="004B08BD"/>
    <w:rsid w:val="004B33A5"/>
    <w:rsid w:val="004B497F"/>
    <w:rsid w:val="004B67BE"/>
    <w:rsid w:val="004C14FD"/>
    <w:rsid w:val="004C2BDF"/>
    <w:rsid w:val="004C4C1C"/>
    <w:rsid w:val="004C5129"/>
    <w:rsid w:val="004C68DA"/>
    <w:rsid w:val="004C72DB"/>
    <w:rsid w:val="004E3C2C"/>
    <w:rsid w:val="004E61C3"/>
    <w:rsid w:val="004E67B8"/>
    <w:rsid w:val="004E6FFD"/>
    <w:rsid w:val="004F2E82"/>
    <w:rsid w:val="00500F9F"/>
    <w:rsid w:val="00505BF7"/>
    <w:rsid w:val="00506346"/>
    <w:rsid w:val="00507EB1"/>
    <w:rsid w:val="005128CB"/>
    <w:rsid w:val="00514631"/>
    <w:rsid w:val="00514C3F"/>
    <w:rsid w:val="00515A46"/>
    <w:rsid w:val="00516C69"/>
    <w:rsid w:val="00520C1A"/>
    <w:rsid w:val="005222D3"/>
    <w:rsid w:val="00522941"/>
    <w:rsid w:val="00522AF6"/>
    <w:rsid w:val="00523420"/>
    <w:rsid w:val="0052690C"/>
    <w:rsid w:val="005270FD"/>
    <w:rsid w:val="005356E1"/>
    <w:rsid w:val="0054267E"/>
    <w:rsid w:val="0054301F"/>
    <w:rsid w:val="00550C18"/>
    <w:rsid w:val="00552C1F"/>
    <w:rsid w:val="0055302D"/>
    <w:rsid w:val="005556A8"/>
    <w:rsid w:val="00556BC2"/>
    <w:rsid w:val="0055756D"/>
    <w:rsid w:val="00561F75"/>
    <w:rsid w:val="00562723"/>
    <w:rsid w:val="005675C0"/>
    <w:rsid w:val="00571104"/>
    <w:rsid w:val="00571B9F"/>
    <w:rsid w:val="005734E0"/>
    <w:rsid w:val="005845E3"/>
    <w:rsid w:val="00585783"/>
    <w:rsid w:val="00586828"/>
    <w:rsid w:val="00587400"/>
    <w:rsid w:val="0059001D"/>
    <w:rsid w:val="00594E39"/>
    <w:rsid w:val="00594EA3"/>
    <w:rsid w:val="00596255"/>
    <w:rsid w:val="005A02A2"/>
    <w:rsid w:val="005A02AF"/>
    <w:rsid w:val="005A341C"/>
    <w:rsid w:val="005A4929"/>
    <w:rsid w:val="005C15D5"/>
    <w:rsid w:val="005C1C8E"/>
    <w:rsid w:val="005C466C"/>
    <w:rsid w:val="005C4AE8"/>
    <w:rsid w:val="005C78D9"/>
    <w:rsid w:val="005D3085"/>
    <w:rsid w:val="005D74CD"/>
    <w:rsid w:val="005E57A9"/>
    <w:rsid w:val="005E5D56"/>
    <w:rsid w:val="005F0915"/>
    <w:rsid w:val="005F0D14"/>
    <w:rsid w:val="005F3B82"/>
    <w:rsid w:val="005F41AC"/>
    <w:rsid w:val="005F4988"/>
    <w:rsid w:val="005F76A0"/>
    <w:rsid w:val="00600E83"/>
    <w:rsid w:val="0060667F"/>
    <w:rsid w:val="00611018"/>
    <w:rsid w:val="00615B0B"/>
    <w:rsid w:val="00620C76"/>
    <w:rsid w:val="00621E25"/>
    <w:rsid w:val="00623071"/>
    <w:rsid w:val="00623964"/>
    <w:rsid w:val="00627A9F"/>
    <w:rsid w:val="006305E6"/>
    <w:rsid w:val="0063207F"/>
    <w:rsid w:val="00632E96"/>
    <w:rsid w:val="0063323C"/>
    <w:rsid w:val="0063764E"/>
    <w:rsid w:val="00640510"/>
    <w:rsid w:val="0064474F"/>
    <w:rsid w:val="006520DC"/>
    <w:rsid w:val="00652158"/>
    <w:rsid w:val="00652AD2"/>
    <w:rsid w:val="00655B43"/>
    <w:rsid w:val="00655BEB"/>
    <w:rsid w:val="00667B01"/>
    <w:rsid w:val="00667E59"/>
    <w:rsid w:val="0067016B"/>
    <w:rsid w:val="0067147C"/>
    <w:rsid w:val="00676B6E"/>
    <w:rsid w:val="0067768A"/>
    <w:rsid w:val="00677E3B"/>
    <w:rsid w:val="0068302D"/>
    <w:rsid w:val="006837F8"/>
    <w:rsid w:val="006904BD"/>
    <w:rsid w:val="00692D1F"/>
    <w:rsid w:val="006944D6"/>
    <w:rsid w:val="00695E6D"/>
    <w:rsid w:val="00695FD9"/>
    <w:rsid w:val="00696D77"/>
    <w:rsid w:val="006A6142"/>
    <w:rsid w:val="006A7729"/>
    <w:rsid w:val="006B57FC"/>
    <w:rsid w:val="006B6123"/>
    <w:rsid w:val="006C3480"/>
    <w:rsid w:val="006C39C2"/>
    <w:rsid w:val="006C54B9"/>
    <w:rsid w:val="006C6001"/>
    <w:rsid w:val="006D05E4"/>
    <w:rsid w:val="006D34B2"/>
    <w:rsid w:val="006E1A44"/>
    <w:rsid w:val="006E4E6F"/>
    <w:rsid w:val="006E5C0A"/>
    <w:rsid w:val="006E6750"/>
    <w:rsid w:val="006E7BA4"/>
    <w:rsid w:val="006E7D56"/>
    <w:rsid w:val="006F785C"/>
    <w:rsid w:val="0070441E"/>
    <w:rsid w:val="00706CF7"/>
    <w:rsid w:val="00710E2F"/>
    <w:rsid w:val="0071245F"/>
    <w:rsid w:val="00714F0D"/>
    <w:rsid w:val="00724258"/>
    <w:rsid w:val="00725E0B"/>
    <w:rsid w:val="00735CFF"/>
    <w:rsid w:val="0074069D"/>
    <w:rsid w:val="00742A2C"/>
    <w:rsid w:val="00742F95"/>
    <w:rsid w:val="00745203"/>
    <w:rsid w:val="007452EC"/>
    <w:rsid w:val="00747681"/>
    <w:rsid w:val="007504E7"/>
    <w:rsid w:val="0075053C"/>
    <w:rsid w:val="0075160E"/>
    <w:rsid w:val="00752164"/>
    <w:rsid w:val="00756DAA"/>
    <w:rsid w:val="0076072C"/>
    <w:rsid w:val="0076389C"/>
    <w:rsid w:val="0077068C"/>
    <w:rsid w:val="00771DE4"/>
    <w:rsid w:val="00772115"/>
    <w:rsid w:val="00773D37"/>
    <w:rsid w:val="00775A15"/>
    <w:rsid w:val="0077762F"/>
    <w:rsid w:val="00783B72"/>
    <w:rsid w:val="00784405"/>
    <w:rsid w:val="00787D07"/>
    <w:rsid w:val="007907B5"/>
    <w:rsid w:val="00794A0D"/>
    <w:rsid w:val="00794F27"/>
    <w:rsid w:val="0079515D"/>
    <w:rsid w:val="007975C8"/>
    <w:rsid w:val="007A1035"/>
    <w:rsid w:val="007A33C1"/>
    <w:rsid w:val="007A3F57"/>
    <w:rsid w:val="007A4F3E"/>
    <w:rsid w:val="007A560E"/>
    <w:rsid w:val="007A5E1E"/>
    <w:rsid w:val="007B1452"/>
    <w:rsid w:val="007B16C3"/>
    <w:rsid w:val="007B16DC"/>
    <w:rsid w:val="007B26DC"/>
    <w:rsid w:val="007C1BF7"/>
    <w:rsid w:val="007C52F2"/>
    <w:rsid w:val="007C5AE1"/>
    <w:rsid w:val="007C62D8"/>
    <w:rsid w:val="007C7925"/>
    <w:rsid w:val="007D449C"/>
    <w:rsid w:val="007D7FBA"/>
    <w:rsid w:val="007E0711"/>
    <w:rsid w:val="007E1518"/>
    <w:rsid w:val="007E256E"/>
    <w:rsid w:val="007F1815"/>
    <w:rsid w:val="007F1B17"/>
    <w:rsid w:val="007F329B"/>
    <w:rsid w:val="00800C7A"/>
    <w:rsid w:val="00801ADB"/>
    <w:rsid w:val="008028AE"/>
    <w:rsid w:val="00803345"/>
    <w:rsid w:val="00805602"/>
    <w:rsid w:val="00806946"/>
    <w:rsid w:val="00812AC9"/>
    <w:rsid w:val="008149B7"/>
    <w:rsid w:val="00815881"/>
    <w:rsid w:val="00816A7F"/>
    <w:rsid w:val="008237EE"/>
    <w:rsid w:val="00826097"/>
    <w:rsid w:val="00830198"/>
    <w:rsid w:val="00831AA6"/>
    <w:rsid w:val="00834C16"/>
    <w:rsid w:val="00835055"/>
    <w:rsid w:val="00835F26"/>
    <w:rsid w:val="0084180E"/>
    <w:rsid w:val="00841C18"/>
    <w:rsid w:val="008429FB"/>
    <w:rsid w:val="00842E4B"/>
    <w:rsid w:val="00842F57"/>
    <w:rsid w:val="00850B35"/>
    <w:rsid w:val="0085112A"/>
    <w:rsid w:val="008552C0"/>
    <w:rsid w:val="00856ABF"/>
    <w:rsid w:val="00857707"/>
    <w:rsid w:val="00857E26"/>
    <w:rsid w:val="00860E5A"/>
    <w:rsid w:val="0086799A"/>
    <w:rsid w:val="0087074B"/>
    <w:rsid w:val="00875C28"/>
    <w:rsid w:val="008778E9"/>
    <w:rsid w:val="00877C7F"/>
    <w:rsid w:val="00882437"/>
    <w:rsid w:val="008872E2"/>
    <w:rsid w:val="00887EF4"/>
    <w:rsid w:val="00890504"/>
    <w:rsid w:val="00893618"/>
    <w:rsid w:val="008937A3"/>
    <w:rsid w:val="008A321D"/>
    <w:rsid w:val="008A686D"/>
    <w:rsid w:val="008B653C"/>
    <w:rsid w:val="008C0D6E"/>
    <w:rsid w:val="008C1F7E"/>
    <w:rsid w:val="008C7720"/>
    <w:rsid w:val="008C79D3"/>
    <w:rsid w:val="008E2271"/>
    <w:rsid w:val="008E2399"/>
    <w:rsid w:val="008E55A9"/>
    <w:rsid w:val="008E7F06"/>
    <w:rsid w:val="008F0AF5"/>
    <w:rsid w:val="008F2F7B"/>
    <w:rsid w:val="008F363C"/>
    <w:rsid w:val="008F4233"/>
    <w:rsid w:val="008F42E1"/>
    <w:rsid w:val="008F722A"/>
    <w:rsid w:val="00900DF2"/>
    <w:rsid w:val="009044B7"/>
    <w:rsid w:val="0090678C"/>
    <w:rsid w:val="00907C78"/>
    <w:rsid w:val="00912C8D"/>
    <w:rsid w:val="00912D5E"/>
    <w:rsid w:val="009203F5"/>
    <w:rsid w:val="00920AB3"/>
    <w:rsid w:val="0092191A"/>
    <w:rsid w:val="00921AD4"/>
    <w:rsid w:val="00922E9B"/>
    <w:rsid w:val="00927062"/>
    <w:rsid w:val="009372A5"/>
    <w:rsid w:val="00940E4D"/>
    <w:rsid w:val="009418A3"/>
    <w:rsid w:val="0094238D"/>
    <w:rsid w:val="009458EE"/>
    <w:rsid w:val="00947711"/>
    <w:rsid w:val="00947B65"/>
    <w:rsid w:val="00947CD9"/>
    <w:rsid w:val="0095295E"/>
    <w:rsid w:val="00955F78"/>
    <w:rsid w:val="009602EF"/>
    <w:rsid w:val="009605C5"/>
    <w:rsid w:val="00962C03"/>
    <w:rsid w:val="0096590B"/>
    <w:rsid w:val="009708DA"/>
    <w:rsid w:val="009725D5"/>
    <w:rsid w:val="00974C8A"/>
    <w:rsid w:val="00983DA8"/>
    <w:rsid w:val="00986A15"/>
    <w:rsid w:val="00991F32"/>
    <w:rsid w:val="00994052"/>
    <w:rsid w:val="009A08AF"/>
    <w:rsid w:val="009A374F"/>
    <w:rsid w:val="009A5762"/>
    <w:rsid w:val="009A7141"/>
    <w:rsid w:val="009B373A"/>
    <w:rsid w:val="009B3B57"/>
    <w:rsid w:val="009B416B"/>
    <w:rsid w:val="009B49F7"/>
    <w:rsid w:val="009C26CB"/>
    <w:rsid w:val="009C3809"/>
    <w:rsid w:val="009C596E"/>
    <w:rsid w:val="009D0DBA"/>
    <w:rsid w:val="009D19AB"/>
    <w:rsid w:val="009D2788"/>
    <w:rsid w:val="009D2B47"/>
    <w:rsid w:val="009D5C8C"/>
    <w:rsid w:val="009D6171"/>
    <w:rsid w:val="009D6188"/>
    <w:rsid w:val="009D7D9E"/>
    <w:rsid w:val="009E3B00"/>
    <w:rsid w:val="009E4AF6"/>
    <w:rsid w:val="009F08A0"/>
    <w:rsid w:val="009F1C1F"/>
    <w:rsid w:val="009F2E16"/>
    <w:rsid w:val="009F4A23"/>
    <w:rsid w:val="009F5DBC"/>
    <w:rsid w:val="009F5DF3"/>
    <w:rsid w:val="009F66B7"/>
    <w:rsid w:val="009F6FE0"/>
    <w:rsid w:val="00A0012A"/>
    <w:rsid w:val="00A03D20"/>
    <w:rsid w:val="00A03E97"/>
    <w:rsid w:val="00A06187"/>
    <w:rsid w:val="00A122DC"/>
    <w:rsid w:val="00A145A5"/>
    <w:rsid w:val="00A20756"/>
    <w:rsid w:val="00A274E4"/>
    <w:rsid w:val="00A322A7"/>
    <w:rsid w:val="00A34739"/>
    <w:rsid w:val="00A34A79"/>
    <w:rsid w:val="00A36EE8"/>
    <w:rsid w:val="00A40B8F"/>
    <w:rsid w:val="00A43BC9"/>
    <w:rsid w:val="00A46A8B"/>
    <w:rsid w:val="00A6250D"/>
    <w:rsid w:val="00A65259"/>
    <w:rsid w:val="00A65A05"/>
    <w:rsid w:val="00A676F7"/>
    <w:rsid w:val="00A73E6B"/>
    <w:rsid w:val="00A74443"/>
    <w:rsid w:val="00A76CFB"/>
    <w:rsid w:val="00A82108"/>
    <w:rsid w:val="00A86500"/>
    <w:rsid w:val="00A93481"/>
    <w:rsid w:val="00AA2EC2"/>
    <w:rsid w:val="00AA53A9"/>
    <w:rsid w:val="00AB12E3"/>
    <w:rsid w:val="00AB460B"/>
    <w:rsid w:val="00AC04EE"/>
    <w:rsid w:val="00AC0743"/>
    <w:rsid w:val="00AC5558"/>
    <w:rsid w:val="00AC60D7"/>
    <w:rsid w:val="00AC73D8"/>
    <w:rsid w:val="00AD177B"/>
    <w:rsid w:val="00AD26E5"/>
    <w:rsid w:val="00AD2AEC"/>
    <w:rsid w:val="00AD6BF7"/>
    <w:rsid w:val="00AD70FF"/>
    <w:rsid w:val="00AE16A1"/>
    <w:rsid w:val="00AE2912"/>
    <w:rsid w:val="00AE7F00"/>
    <w:rsid w:val="00AF0475"/>
    <w:rsid w:val="00AF3244"/>
    <w:rsid w:val="00AF483D"/>
    <w:rsid w:val="00AF5310"/>
    <w:rsid w:val="00AF5905"/>
    <w:rsid w:val="00B0025C"/>
    <w:rsid w:val="00B02B8F"/>
    <w:rsid w:val="00B03BC5"/>
    <w:rsid w:val="00B04F51"/>
    <w:rsid w:val="00B051BB"/>
    <w:rsid w:val="00B108C6"/>
    <w:rsid w:val="00B207DF"/>
    <w:rsid w:val="00B20DAA"/>
    <w:rsid w:val="00B30793"/>
    <w:rsid w:val="00B30B81"/>
    <w:rsid w:val="00B314C7"/>
    <w:rsid w:val="00B318EC"/>
    <w:rsid w:val="00B32739"/>
    <w:rsid w:val="00B36931"/>
    <w:rsid w:val="00B40680"/>
    <w:rsid w:val="00B40EB2"/>
    <w:rsid w:val="00B41FAB"/>
    <w:rsid w:val="00B4344B"/>
    <w:rsid w:val="00B47200"/>
    <w:rsid w:val="00B47AD1"/>
    <w:rsid w:val="00B47FCB"/>
    <w:rsid w:val="00B50152"/>
    <w:rsid w:val="00B53B20"/>
    <w:rsid w:val="00B53CD5"/>
    <w:rsid w:val="00B610D1"/>
    <w:rsid w:val="00B643A2"/>
    <w:rsid w:val="00B647AD"/>
    <w:rsid w:val="00B64A97"/>
    <w:rsid w:val="00B660A3"/>
    <w:rsid w:val="00B66BDC"/>
    <w:rsid w:val="00B74431"/>
    <w:rsid w:val="00B75C03"/>
    <w:rsid w:val="00B768AF"/>
    <w:rsid w:val="00B84C08"/>
    <w:rsid w:val="00B86931"/>
    <w:rsid w:val="00B8719D"/>
    <w:rsid w:val="00B9049D"/>
    <w:rsid w:val="00B9077F"/>
    <w:rsid w:val="00B92FA2"/>
    <w:rsid w:val="00B93E94"/>
    <w:rsid w:val="00B95B38"/>
    <w:rsid w:val="00BA4164"/>
    <w:rsid w:val="00BA4FD0"/>
    <w:rsid w:val="00BB0039"/>
    <w:rsid w:val="00BB49D9"/>
    <w:rsid w:val="00BB4E6B"/>
    <w:rsid w:val="00BB500A"/>
    <w:rsid w:val="00BB552C"/>
    <w:rsid w:val="00BB74AA"/>
    <w:rsid w:val="00BB7DCD"/>
    <w:rsid w:val="00BC02F8"/>
    <w:rsid w:val="00BC08F4"/>
    <w:rsid w:val="00BC1809"/>
    <w:rsid w:val="00BC2962"/>
    <w:rsid w:val="00BC3C38"/>
    <w:rsid w:val="00BC400B"/>
    <w:rsid w:val="00BC64ED"/>
    <w:rsid w:val="00BC6E90"/>
    <w:rsid w:val="00BD40F1"/>
    <w:rsid w:val="00BD4B0D"/>
    <w:rsid w:val="00BD6475"/>
    <w:rsid w:val="00BD6975"/>
    <w:rsid w:val="00BE0C1B"/>
    <w:rsid w:val="00BE2026"/>
    <w:rsid w:val="00BE4E88"/>
    <w:rsid w:val="00BF12D5"/>
    <w:rsid w:val="00BF21B1"/>
    <w:rsid w:val="00BF3828"/>
    <w:rsid w:val="00BF3B30"/>
    <w:rsid w:val="00BF5FAD"/>
    <w:rsid w:val="00C0551D"/>
    <w:rsid w:val="00C0604B"/>
    <w:rsid w:val="00C101E9"/>
    <w:rsid w:val="00C11439"/>
    <w:rsid w:val="00C15322"/>
    <w:rsid w:val="00C17AB0"/>
    <w:rsid w:val="00C24BB7"/>
    <w:rsid w:val="00C26CAE"/>
    <w:rsid w:val="00C4071E"/>
    <w:rsid w:val="00C40723"/>
    <w:rsid w:val="00C40D05"/>
    <w:rsid w:val="00C42BB9"/>
    <w:rsid w:val="00C4334F"/>
    <w:rsid w:val="00C43B52"/>
    <w:rsid w:val="00C44B18"/>
    <w:rsid w:val="00C52D69"/>
    <w:rsid w:val="00C54837"/>
    <w:rsid w:val="00C54F68"/>
    <w:rsid w:val="00C56A29"/>
    <w:rsid w:val="00C62521"/>
    <w:rsid w:val="00C637F4"/>
    <w:rsid w:val="00C70153"/>
    <w:rsid w:val="00C7191A"/>
    <w:rsid w:val="00C7413A"/>
    <w:rsid w:val="00C7437A"/>
    <w:rsid w:val="00C77C6D"/>
    <w:rsid w:val="00C80AEB"/>
    <w:rsid w:val="00C81247"/>
    <w:rsid w:val="00C82B60"/>
    <w:rsid w:val="00C861A8"/>
    <w:rsid w:val="00C9131A"/>
    <w:rsid w:val="00C92F72"/>
    <w:rsid w:val="00C94369"/>
    <w:rsid w:val="00CA1287"/>
    <w:rsid w:val="00CA1FC2"/>
    <w:rsid w:val="00CA33E1"/>
    <w:rsid w:val="00CA46EF"/>
    <w:rsid w:val="00CA4FBD"/>
    <w:rsid w:val="00CB0D53"/>
    <w:rsid w:val="00CB15CF"/>
    <w:rsid w:val="00CB3A07"/>
    <w:rsid w:val="00CB63BA"/>
    <w:rsid w:val="00CB69F4"/>
    <w:rsid w:val="00CB7310"/>
    <w:rsid w:val="00CC1A89"/>
    <w:rsid w:val="00CC5397"/>
    <w:rsid w:val="00CC53A8"/>
    <w:rsid w:val="00CD1629"/>
    <w:rsid w:val="00CE23DA"/>
    <w:rsid w:val="00CE35DF"/>
    <w:rsid w:val="00CE49B2"/>
    <w:rsid w:val="00CE5A42"/>
    <w:rsid w:val="00CE6C69"/>
    <w:rsid w:val="00CE6F33"/>
    <w:rsid w:val="00CF01B8"/>
    <w:rsid w:val="00D01E71"/>
    <w:rsid w:val="00D01E75"/>
    <w:rsid w:val="00D0295F"/>
    <w:rsid w:val="00D055CD"/>
    <w:rsid w:val="00D06073"/>
    <w:rsid w:val="00D06B18"/>
    <w:rsid w:val="00D07406"/>
    <w:rsid w:val="00D100F9"/>
    <w:rsid w:val="00D12E6E"/>
    <w:rsid w:val="00D162FD"/>
    <w:rsid w:val="00D17873"/>
    <w:rsid w:val="00D20C58"/>
    <w:rsid w:val="00D24504"/>
    <w:rsid w:val="00D24F5E"/>
    <w:rsid w:val="00D26DF8"/>
    <w:rsid w:val="00D3138B"/>
    <w:rsid w:val="00D32549"/>
    <w:rsid w:val="00D40253"/>
    <w:rsid w:val="00D52FF3"/>
    <w:rsid w:val="00D533A6"/>
    <w:rsid w:val="00D54CB3"/>
    <w:rsid w:val="00D57A9C"/>
    <w:rsid w:val="00D608D1"/>
    <w:rsid w:val="00D66DF4"/>
    <w:rsid w:val="00D67342"/>
    <w:rsid w:val="00D71661"/>
    <w:rsid w:val="00D71F91"/>
    <w:rsid w:val="00D76B27"/>
    <w:rsid w:val="00D804CD"/>
    <w:rsid w:val="00D805CE"/>
    <w:rsid w:val="00D833C2"/>
    <w:rsid w:val="00D84254"/>
    <w:rsid w:val="00D86B41"/>
    <w:rsid w:val="00D86E84"/>
    <w:rsid w:val="00D938C8"/>
    <w:rsid w:val="00D972BC"/>
    <w:rsid w:val="00DA5FDA"/>
    <w:rsid w:val="00DB0B5B"/>
    <w:rsid w:val="00DB1456"/>
    <w:rsid w:val="00DB3107"/>
    <w:rsid w:val="00DB3714"/>
    <w:rsid w:val="00DB38A9"/>
    <w:rsid w:val="00DB66B7"/>
    <w:rsid w:val="00DB7C5F"/>
    <w:rsid w:val="00DC368E"/>
    <w:rsid w:val="00DC5ADB"/>
    <w:rsid w:val="00DD1CC1"/>
    <w:rsid w:val="00DD22BD"/>
    <w:rsid w:val="00DD27DB"/>
    <w:rsid w:val="00DD3927"/>
    <w:rsid w:val="00DD4095"/>
    <w:rsid w:val="00DD59E7"/>
    <w:rsid w:val="00DD601B"/>
    <w:rsid w:val="00DD6B12"/>
    <w:rsid w:val="00DD6D74"/>
    <w:rsid w:val="00DD7014"/>
    <w:rsid w:val="00DD7187"/>
    <w:rsid w:val="00DE06CB"/>
    <w:rsid w:val="00DE0928"/>
    <w:rsid w:val="00DE3FC5"/>
    <w:rsid w:val="00DE57BC"/>
    <w:rsid w:val="00DE6168"/>
    <w:rsid w:val="00DE6199"/>
    <w:rsid w:val="00DF067A"/>
    <w:rsid w:val="00DF23BF"/>
    <w:rsid w:val="00DF2D22"/>
    <w:rsid w:val="00DF4A57"/>
    <w:rsid w:val="00DF4C81"/>
    <w:rsid w:val="00DF7058"/>
    <w:rsid w:val="00E041F7"/>
    <w:rsid w:val="00E0741B"/>
    <w:rsid w:val="00E1043F"/>
    <w:rsid w:val="00E15D64"/>
    <w:rsid w:val="00E17170"/>
    <w:rsid w:val="00E2063A"/>
    <w:rsid w:val="00E21906"/>
    <w:rsid w:val="00E21D81"/>
    <w:rsid w:val="00E22812"/>
    <w:rsid w:val="00E228E2"/>
    <w:rsid w:val="00E23121"/>
    <w:rsid w:val="00E26B36"/>
    <w:rsid w:val="00E26E48"/>
    <w:rsid w:val="00E279AA"/>
    <w:rsid w:val="00E30E84"/>
    <w:rsid w:val="00E322C2"/>
    <w:rsid w:val="00E32F89"/>
    <w:rsid w:val="00E3400E"/>
    <w:rsid w:val="00E3429D"/>
    <w:rsid w:val="00E34B8A"/>
    <w:rsid w:val="00E3600D"/>
    <w:rsid w:val="00E36DCC"/>
    <w:rsid w:val="00E417C4"/>
    <w:rsid w:val="00E41B8F"/>
    <w:rsid w:val="00E46763"/>
    <w:rsid w:val="00E47382"/>
    <w:rsid w:val="00E50D0D"/>
    <w:rsid w:val="00E516DA"/>
    <w:rsid w:val="00E52A0F"/>
    <w:rsid w:val="00E537FA"/>
    <w:rsid w:val="00E5765C"/>
    <w:rsid w:val="00E577CF"/>
    <w:rsid w:val="00E60DE5"/>
    <w:rsid w:val="00E61C08"/>
    <w:rsid w:val="00E67226"/>
    <w:rsid w:val="00E728DA"/>
    <w:rsid w:val="00E80A47"/>
    <w:rsid w:val="00E81F82"/>
    <w:rsid w:val="00E84B14"/>
    <w:rsid w:val="00E9016C"/>
    <w:rsid w:val="00E91CD3"/>
    <w:rsid w:val="00E93A98"/>
    <w:rsid w:val="00E9772C"/>
    <w:rsid w:val="00EA111E"/>
    <w:rsid w:val="00EA121E"/>
    <w:rsid w:val="00EA6404"/>
    <w:rsid w:val="00EA7678"/>
    <w:rsid w:val="00EA7B4F"/>
    <w:rsid w:val="00EB082E"/>
    <w:rsid w:val="00EB1FB0"/>
    <w:rsid w:val="00EC7E25"/>
    <w:rsid w:val="00ED45F0"/>
    <w:rsid w:val="00ED6EC5"/>
    <w:rsid w:val="00ED72D4"/>
    <w:rsid w:val="00EE1897"/>
    <w:rsid w:val="00EE1BF1"/>
    <w:rsid w:val="00EE4511"/>
    <w:rsid w:val="00EE54C9"/>
    <w:rsid w:val="00EE75C7"/>
    <w:rsid w:val="00EF213C"/>
    <w:rsid w:val="00EF2495"/>
    <w:rsid w:val="00EF2A0E"/>
    <w:rsid w:val="00EF4807"/>
    <w:rsid w:val="00EF4C1E"/>
    <w:rsid w:val="00EF6A36"/>
    <w:rsid w:val="00EF6F89"/>
    <w:rsid w:val="00F00AFF"/>
    <w:rsid w:val="00F01A5F"/>
    <w:rsid w:val="00F01E02"/>
    <w:rsid w:val="00F1760B"/>
    <w:rsid w:val="00F21443"/>
    <w:rsid w:val="00F24062"/>
    <w:rsid w:val="00F25F86"/>
    <w:rsid w:val="00F30009"/>
    <w:rsid w:val="00F32562"/>
    <w:rsid w:val="00F40E11"/>
    <w:rsid w:val="00F45EE3"/>
    <w:rsid w:val="00F501B8"/>
    <w:rsid w:val="00F54B18"/>
    <w:rsid w:val="00F550C0"/>
    <w:rsid w:val="00F55D1A"/>
    <w:rsid w:val="00F56041"/>
    <w:rsid w:val="00F63E4B"/>
    <w:rsid w:val="00F6539F"/>
    <w:rsid w:val="00F6609A"/>
    <w:rsid w:val="00F67937"/>
    <w:rsid w:val="00F72A49"/>
    <w:rsid w:val="00F8147D"/>
    <w:rsid w:val="00F838C9"/>
    <w:rsid w:val="00F83981"/>
    <w:rsid w:val="00F87705"/>
    <w:rsid w:val="00F92DEB"/>
    <w:rsid w:val="00F94F1D"/>
    <w:rsid w:val="00FA170A"/>
    <w:rsid w:val="00FA34AA"/>
    <w:rsid w:val="00FB0827"/>
    <w:rsid w:val="00FB0B60"/>
    <w:rsid w:val="00FC0581"/>
    <w:rsid w:val="00FC2E7A"/>
    <w:rsid w:val="00FC6EB4"/>
    <w:rsid w:val="00FC7A26"/>
    <w:rsid w:val="00FD3FF0"/>
    <w:rsid w:val="00FD5B50"/>
    <w:rsid w:val="00FE29FB"/>
    <w:rsid w:val="00FE5EB3"/>
    <w:rsid w:val="00FE66B6"/>
    <w:rsid w:val="00FF7E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8896D"/>
  <w15:docId w15:val="{5DDEE287-F513-4ED0-80BA-D5447538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F60"/>
    <w:pPr>
      <w:spacing w:after="200" w:line="276" w:lineRule="auto"/>
    </w:pPr>
    <w:rPr>
      <w:sz w:val="22"/>
      <w:szCs w:val="22"/>
      <w:lang w:eastAsia="en-US"/>
    </w:rPr>
  </w:style>
  <w:style w:type="paragraph" w:styleId="Nadpis1">
    <w:name w:val="heading 1"/>
    <w:basedOn w:val="Normln"/>
    <w:next w:val="Normln"/>
    <w:link w:val="Nadpis1Char"/>
    <w:uiPriority w:val="9"/>
    <w:qFormat/>
    <w:rsid w:val="00134105"/>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7A3F57"/>
    <w:pPr>
      <w:outlineLvl w:val="9"/>
    </w:pPr>
  </w:style>
  <w:style w:type="paragraph" w:customStyle="1" w:styleId="TPNadpis-2neslovan">
    <w:name w:val="TP_Nadpis-2_nečíslovaný"/>
    <w:basedOn w:val="TPNadpis-2slovan"/>
    <w:link w:val="TPNadpis-2neslovanChar"/>
    <w:qFormat/>
    <w:rsid w:val="0076072C"/>
    <w:pPr>
      <w:numPr>
        <w:ilvl w:val="0"/>
        <w:numId w:val="0"/>
      </w:numPr>
      <w:ind w:left="340"/>
    </w:pPr>
  </w:style>
  <w:style w:type="paragraph" w:customStyle="1" w:styleId="TPNadpis-2slovan">
    <w:name w:val="TP_Nadpis-2_číslovaný"/>
    <w:next w:val="TPText-1slovan"/>
    <w:link w:val="TPNadpis-2slovanChar"/>
    <w:qFormat/>
    <w:rsid w:val="00E30E84"/>
    <w:pPr>
      <w:keepNext/>
      <w:numPr>
        <w:ilvl w:val="1"/>
        <w:numId w:val="1"/>
      </w:numPr>
      <w:tabs>
        <w:tab w:val="left" w:pos="1021"/>
      </w:tabs>
      <w:spacing w:before="120"/>
      <w:jc w:val="both"/>
      <w:outlineLvl w:val="1"/>
    </w:pPr>
    <w:rPr>
      <w:rFonts w:cs="Arial"/>
      <w:b/>
      <w:sz w:val="22"/>
      <w:szCs w:val="22"/>
      <w:lang w:eastAsia="en-US"/>
    </w:rPr>
  </w:style>
  <w:style w:type="paragraph" w:customStyle="1" w:styleId="TPText-1slovan">
    <w:name w:val="TP_Text-1_ číslovaný"/>
    <w:link w:val="TPText-1slovanChar"/>
    <w:qFormat/>
    <w:rsid w:val="00C40723"/>
    <w:pPr>
      <w:numPr>
        <w:ilvl w:val="2"/>
        <w:numId w:val="1"/>
      </w:numPr>
      <w:spacing w:before="80"/>
      <w:jc w:val="both"/>
    </w:pPr>
    <w:rPr>
      <w:rFonts w:cs="Arial"/>
      <w:szCs w:val="22"/>
      <w:lang w:eastAsia="en-US"/>
    </w:rPr>
  </w:style>
  <w:style w:type="character" w:customStyle="1" w:styleId="TPText-1slovanChar">
    <w:name w:val="TP_Text-1_ číslovaný Char"/>
    <w:link w:val="TPText-1slovan"/>
    <w:rsid w:val="00C40723"/>
    <w:rPr>
      <w:rFonts w:cs="Arial"/>
      <w:szCs w:val="22"/>
      <w:lang w:eastAsia="en-US"/>
    </w:rPr>
  </w:style>
  <w:style w:type="character" w:customStyle="1" w:styleId="TPNadpis-2slovanChar">
    <w:name w:val="TP_Nadpis-2_číslovaný Char"/>
    <w:link w:val="TPNadpis-2slovan"/>
    <w:rsid w:val="00E30E84"/>
    <w:rPr>
      <w:rFonts w:cs="Arial"/>
      <w:b/>
      <w:sz w:val="22"/>
      <w:szCs w:val="22"/>
      <w:lang w:eastAsia="en-US"/>
    </w:rPr>
  </w:style>
  <w:style w:type="character" w:customStyle="1" w:styleId="TPNadpis-2neslovanChar">
    <w:name w:val="TP_Nadpis-2_nečíslovaný Char"/>
    <w:basedOn w:val="TPNadpis-2slovanChar"/>
    <w:link w:val="TPNadpis-2neslovan"/>
    <w:rsid w:val="0076072C"/>
    <w:rPr>
      <w:rFonts w:cs="Arial"/>
      <w:b/>
      <w:sz w:val="22"/>
      <w:szCs w:val="22"/>
      <w:lang w:eastAsia="en-US"/>
    </w:rPr>
  </w:style>
  <w:style w:type="character" w:customStyle="1" w:styleId="TPNadpis-2neslzakl-textChar">
    <w:name w:val="TP_Nadpis-2_nečísl_zakl-text Char"/>
    <w:basedOn w:val="TPNadpis-2neslovanChar"/>
    <w:link w:val="TPNadpis-2neslzakl-text"/>
    <w:rsid w:val="007A3F57"/>
    <w:rPr>
      <w:rFonts w:cs="Arial"/>
      <w:b/>
      <w:sz w:val="22"/>
      <w:szCs w:val="22"/>
      <w:lang w:eastAsia="en-US"/>
    </w:rPr>
  </w:style>
  <w:style w:type="paragraph" w:customStyle="1" w:styleId="TPSeznam1slovan">
    <w:name w:val="TP_Seznam_[1]_číslovaný"/>
    <w:basedOn w:val="TPText-1slovan"/>
    <w:link w:val="TPSeznam1slovanChar"/>
    <w:qFormat/>
    <w:rsid w:val="001A2A2B"/>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link w:val="TPSeznam1slovan"/>
    <w:rsid w:val="001A2A2B"/>
    <w:rPr>
      <w:rFonts w:eastAsia="Times New Roman" w:cs="Arial"/>
      <w:snapToGrid w:val="0"/>
      <w:sz w:val="18"/>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basedOn w:val="Normln"/>
    <w:link w:val="ZhlavChar"/>
    <w:uiPriority w:val="99"/>
    <w:unhideWhenUsed/>
    <w:rsid w:val="00505BF7"/>
    <w:pPr>
      <w:tabs>
        <w:tab w:val="center" w:pos="4536"/>
        <w:tab w:val="right" w:pos="9072"/>
      </w:tabs>
    </w:pPr>
  </w:style>
  <w:style w:type="character" w:customStyle="1" w:styleId="ZhlavChar">
    <w:name w:val="Záhlaví Char"/>
    <w:link w:val="Zhlav"/>
    <w:uiPriority w:val="99"/>
    <w:rsid w:val="00505BF7"/>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TPNadpis-2slovan"/>
    <w:link w:val="TPNADPIS-1slovanChar"/>
    <w:qFormat/>
    <w:rsid w:val="00615B0B"/>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615B0B"/>
    <w:rPr>
      <w:rFonts w:cs="Arial"/>
      <w:b/>
      <w:caps/>
      <w:sz w:val="24"/>
      <w:szCs w:val="24"/>
      <w:lang w:eastAsia="en-US"/>
    </w:rPr>
  </w:style>
  <w:style w:type="paragraph" w:customStyle="1" w:styleId="TPText-2slovan">
    <w:name w:val="TP_Text-2_ číslovaný"/>
    <w:link w:val="TPText-2slovanChar"/>
    <w:qFormat/>
    <w:rsid w:val="00D52FF3"/>
    <w:pPr>
      <w:numPr>
        <w:ilvl w:val="3"/>
        <w:numId w:val="1"/>
      </w:numPr>
      <w:spacing w:before="80"/>
      <w:jc w:val="both"/>
    </w:pPr>
    <w:rPr>
      <w:rFonts w:cs="Arial"/>
      <w:szCs w:val="22"/>
      <w:lang w:eastAsia="en-US"/>
    </w:rPr>
  </w:style>
  <w:style w:type="character" w:customStyle="1" w:styleId="TPText-2slovanChar">
    <w:name w:val="TP_Text-2_ číslovaný Char"/>
    <w:link w:val="TPText-2slovan"/>
    <w:rsid w:val="00D52FF3"/>
    <w:rPr>
      <w:rFonts w:cs="Arial"/>
      <w:szCs w:val="22"/>
      <w:lang w:eastAsia="en-US"/>
    </w:rPr>
  </w:style>
  <w:style w:type="paragraph" w:customStyle="1" w:styleId="TPNadpis-3neslovan">
    <w:name w:val="TP_Nadpis-3_nečíslovaný"/>
    <w:basedOn w:val="TPText-1slovan"/>
    <w:next w:val="TPText-1slovan"/>
    <w:link w:val="TPNadpis-3neslovanChar"/>
    <w:qFormat/>
    <w:rsid w:val="00F550C0"/>
    <w:pPr>
      <w:numPr>
        <w:ilvl w:val="0"/>
        <w:numId w:val="0"/>
      </w:numPr>
      <w:spacing w:before="120"/>
      <w:ind w:left="1021"/>
    </w:pPr>
    <w:rPr>
      <w:b/>
    </w:rPr>
  </w:style>
  <w:style w:type="character" w:customStyle="1" w:styleId="TPNadpis-3neslovanChar">
    <w:name w:val="TP_Nadpis-3_nečíslovaný Char"/>
    <w:link w:val="TPNadpis-3neslovan"/>
    <w:rsid w:val="00F550C0"/>
    <w:rPr>
      <w:rFonts w:cs="Arial"/>
      <w:b/>
      <w:szCs w:val="22"/>
      <w:lang w:eastAsia="en-US"/>
    </w:rPr>
  </w:style>
  <w:style w:type="paragraph" w:customStyle="1" w:styleId="TPText-4neslovan">
    <w:name w:val="TP_Text-4_nečíslovaný"/>
    <w:link w:val="TPText-4neslovanChar"/>
    <w:qFormat/>
    <w:rsid w:val="00DD1CC1"/>
    <w:pPr>
      <w:spacing w:before="40"/>
      <w:ind w:left="2342"/>
      <w:jc w:val="both"/>
    </w:pPr>
    <w:rPr>
      <w:rFonts w:cs="Arial"/>
      <w:szCs w:val="22"/>
      <w:lang w:eastAsia="en-US"/>
    </w:rPr>
  </w:style>
  <w:style w:type="character" w:customStyle="1" w:styleId="TPText-4neslovanChar">
    <w:name w:val="TP_Text-4_nečíslovaný Char"/>
    <w:basedOn w:val="TPText-4abcChar"/>
    <w:link w:val="TPText-4neslovan"/>
    <w:rsid w:val="00DD1CC1"/>
    <w:rPr>
      <w:rFonts w:cs="Arial"/>
      <w:szCs w:val="22"/>
      <w:lang w:eastAsia="en-US"/>
    </w:rPr>
  </w:style>
  <w:style w:type="character" w:customStyle="1" w:styleId="TPText-4abcChar">
    <w:name w:val="TP_Text-4_a)b)c) Char"/>
    <w:basedOn w:val="TPText-2neslovanChar"/>
    <w:link w:val="TPText-4abc"/>
    <w:rsid w:val="00DD1CC1"/>
    <w:rPr>
      <w:rFonts w:cs="Arial"/>
      <w:szCs w:val="22"/>
      <w:lang w:eastAsia="en-US"/>
    </w:rPr>
  </w:style>
  <w:style w:type="character" w:customStyle="1" w:styleId="TPText-2neslovanChar">
    <w:name w:val="TP_Text-2_nečíslovaný Char"/>
    <w:basedOn w:val="TPText-2slovanChar"/>
    <w:link w:val="TPText-2neslovan"/>
    <w:rsid w:val="007E256E"/>
    <w:rPr>
      <w:rFonts w:cs="Arial"/>
      <w:szCs w:val="22"/>
      <w:lang w:eastAsia="en-US"/>
    </w:rPr>
  </w:style>
  <w:style w:type="paragraph" w:customStyle="1" w:styleId="TPText-2neslovan">
    <w:name w:val="TP_Text-2_nečíslovaný"/>
    <w:basedOn w:val="TPText-2slovan"/>
    <w:link w:val="TPText-2neslovanChar"/>
    <w:qFormat/>
    <w:rsid w:val="007E256E"/>
    <w:pPr>
      <w:numPr>
        <w:ilvl w:val="0"/>
        <w:numId w:val="0"/>
      </w:numPr>
      <w:ind w:left="1985"/>
    </w:pPr>
  </w:style>
  <w:style w:type="paragraph" w:customStyle="1" w:styleId="TPText-4abc">
    <w:name w:val="TP_Text-4_a)b)c)"/>
    <w:basedOn w:val="TPText-4neslovan"/>
    <w:link w:val="TPText-4abcChar"/>
    <w:qFormat/>
    <w:rsid w:val="00E26B36"/>
    <w:pPr>
      <w:numPr>
        <w:numId w:val="3"/>
      </w:numPr>
      <w:tabs>
        <w:tab w:val="left" w:pos="2347"/>
      </w:tabs>
    </w:pPr>
  </w:style>
  <w:style w:type="paragraph" w:customStyle="1" w:styleId="TPText-1abc">
    <w:name w:val="TP_Text-1_a)b)c)"/>
    <w:basedOn w:val="TPText-1slovan"/>
    <w:link w:val="TPText-1abcChar"/>
    <w:qFormat/>
    <w:rsid w:val="002120FA"/>
    <w:pPr>
      <w:numPr>
        <w:ilvl w:val="0"/>
        <w:numId w:val="2"/>
      </w:numPr>
      <w:tabs>
        <w:tab w:val="left" w:pos="1378"/>
      </w:tabs>
      <w:ind w:left="1378" w:hanging="357"/>
    </w:pPr>
  </w:style>
  <w:style w:type="character" w:customStyle="1" w:styleId="TPText-1abcChar">
    <w:name w:val="TP_Text-1_a)b)c) Char"/>
    <w:basedOn w:val="TPText-1slovanChar"/>
    <w:link w:val="TPText-1abc"/>
    <w:rsid w:val="002120FA"/>
    <w:rPr>
      <w:rFonts w:cs="Arial"/>
      <w:szCs w:val="22"/>
      <w:lang w:eastAsia="en-US"/>
    </w:rPr>
  </w:style>
  <w:style w:type="paragraph" w:customStyle="1" w:styleId="TPText-3neslovan">
    <w:name w:val="TP_Text-3_nečíslovaný"/>
    <w:link w:val="TPText-3neslovanChar"/>
    <w:qFormat/>
    <w:rsid w:val="00DD1CC1"/>
    <w:pPr>
      <w:spacing w:before="40"/>
      <w:ind w:left="1361"/>
      <w:jc w:val="both"/>
    </w:pPr>
    <w:rPr>
      <w:rFonts w:cs="Arial"/>
      <w:szCs w:val="22"/>
      <w:lang w:eastAsia="en-US"/>
    </w:rPr>
  </w:style>
  <w:style w:type="character" w:customStyle="1" w:styleId="TPText-3neslovanChar">
    <w:name w:val="TP_Text-3_nečíslovaný Char"/>
    <w:basedOn w:val="TPText-1abcChar"/>
    <w:link w:val="TPText-3neslovan"/>
    <w:rsid w:val="00DD1CC1"/>
    <w:rPr>
      <w:rFonts w:cs="Arial"/>
      <w:szCs w:val="22"/>
      <w:lang w:eastAsia="en-US"/>
    </w:rPr>
  </w:style>
  <w:style w:type="paragraph" w:customStyle="1" w:styleId="TPText-1neslovan">
    <w:name w:val="TP_Text-1_nečíslovaný"/>
    <w:basedOn w:val="TPText-1slovan"/>
    <w:link w:val="TPText-1neslovanChar"/>
    <w:qFormat/>
    <w:rsid w:val="0076389C"/>
    <w:pPr>
      <w:numPr>
        <w:ilvl w:val="0"/>
        <w:numId w:val="0"/>
      </w:numPr>
      <w:ind w:left="1021"/>
    </w:pPr>
  </w:style>
  <w:style w:type="character" w:customStyle="1" w:styleId="TPText-1neslovanChar">
    <w:name w:val="TP_Text-1_nečíslovaný Char"/>
    <w:basedOn w:val="TPText-1slovanChar"/>
    <w:link w:val="TPText-1neslovan"/>
    <w:rsid w:val="0076389C"/>
    <w:rPr>
      <w:rFonts w:cs="Arial"/>
      <w:szCs w:val="22"/>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842F57"/>
    <w:pPr>
      <w:numPr>
        <w:numId w:val="0"/>
      </w:numPr>
    </w:pPr>
  </w:style>
  <w:style w:type="character" w:customStyle="1" w:styleId="TPNADPIS-1neslovnChar">
    <w:name w:val="TP_NADPIS-1_nečíslování Char"/>
    <w:basedOn w:val="TPNADPIS-1slovanChar"/>
    <w:link w:val="TPNADPIS-1neslovn"/>
    <w:rsid w:val="00842F57"/>
    <w:rPr>
      <w:rFonts w:cs="Arial"/>
      <w:b/>
      <w:caps/>
      <w:sz w:val="24"/>
      <w:szCs w:val="24"/>
      <w:lang w:eastAsia="en-US"/>
    </w:rPr>
  </w:style>
  <w:style w:type="paragraph" w:customStyle="1" w:styleId="TPObsah1">
    <w:name w:val="TP_Obsah_1"/>
    <w:basedOn w:val="Obsah1"/>
    <w:qFormat/>
    <w:rsid w:val="007E256E"/>
    <w:pPr>
      <w:tabs>
        <w:tab w:val="left" w:pos="880"/>
        <w:tab w:val="right" w:leader="dot" w:pos="9060"/>
      </w:tabs>
    </w:pPr>
    <w:rPr>
      <w:noProof/>
      <w:sz w:val="22"/>
    </w:rPr>
  </w:style>
  <w:style w:type="paragraph" w:customStyle="1" w:styleId="TPTitul2">
    <w:name w:val="TP_Titul_2"/>
    <w:basedOn w:val="TPTitul1"/>
    <w:link w:val="TPTitul2Char"/>
    <w:qFormat/>
    <w:rsid w:val="00816A7F"/>
    <w:rPr>
      <w:sz w:val="36"/>
      <w:szCs w:val="36"/>
    </w:rPr>
  </w:style>
  <w:style w:type="paragraph" w:customStyle="1" w:styleId="TPTitul1">
    <w:name w:val="TP_Titul_1"/>
    <w:basedOn w:val="Normln"/>
    <w:link w:val="TPTitul1Char"/>
    <w:qFormat/>
    <w:rsid w:val="007E256E"/>
    <w:pPr>
      <w:jc w:val="center"/>
    </w:pPr>
    <w:rPr>
      <w:rFonts w:cs="Arial"/>
      <w:b/>
      <w:sz w:val="48"/>
      <w:szCs w:val="48"/>
    </w:rPr>
  </w:style>
  <w:style w:type="character" w:customStyle="1" w:styleId="TPTitul1Char">
    <w:name w:val="TP_Titul_1 Char"/>
    <w:link w:val="TPTitul1"/>
    <w:rsid w:val="007E256E"/>
    <w:rPr>
      <w:rFonts w:cs="Arial"/>
      <w:b/>
      <w:sz w:val="48"/>
      <w:szCs w:val="48"/>
      <w:lang w:eastAsia="en-US"/>
    </w:rPr>
  </w:style>
  <w:style w:type="character" w:customStyle="1" w:styleId="TPTitul2Char">
    <w:name w:val="TP_Titul_2 Char"/>
    <w:link w:val="TPTitul2"/>
    <w:rsid w:val="00816A7F"/>
    <w:rPr>
      <w:rFonts w:cs="Arial"/>
      <w:b/>
      <w:sz w:val="36"/>
      <w:szCs w:val="36"/>
      <w:lang w:eastAsia="en-US"/>
    </w:rPr>
  </w:style>
  <w:style w:type="paragraph" w:customStyle="1" w:styleId="TPZhlav">
    <w:name w:val="TP_Záhlaví"/>
    <w:basedOn w:val="Normln"/>
    <w:link w:val="TPZhlavChar"/>
    <w:qFormat/>
    <w:rsid w:val="001E091F"/>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816A7F"/>
    <w:rPr>
      <w:rFonts w:cs="Arial"/>
      <w:sz w:val="22"/>
      <w:szCs w:val="22"/>
      <w:lang w:eastAsia="en-US"/>
    </w:rPr>
  </w:style>
  <w:style w:type="paragraph" w:customStyle="1" w:styleId="TPZpat">
    <w:name w:val="TP_Zápatí"/>
    <w:basedOn w:val="Zpat"/>
    <w:link w:val="TPZpatChar"/>
    <w:qFormat/>
    <w:rsid w:val="00816A7F"/>
    <w:pPr>
      <w:spacing w:after="0"/>
      <w:jc w:val="center"/>
    </w:pPr>
    <w:rPr>
      <w:sz w:val="24"/>
    </w:rPr>
  </w:style>
  <w:style w:type="character" w:customStyle="1" w:styleId="TPZpatChar">
    <w:name w:val="TP_Zápatí Char"/>
    <w:link w:val="TPZpat"/>
    <w:rsid w:val="00816A7F"/>
    <w:rPr>
      <w:sz w:val="24"/>
      <w:szCs w:val="22"/>
      <w:lang w:eastAsia="en-US"/>
    </w:rPr>
  </w:style>
  <w:style w:type="paragraph" w:customStyle="1" w:styleId="TPTitul3">
    <w:name w:val="TP_Titul_3"/>
    <w:basedOn w:val="TPTitul1"/>
    <w:link w:val="TPTitul3Char"/>
    <w:qFormat/>
    <w:rsid w:val="00816A7F"/>
    <w:pPr>
      <w:spacing w:after="0"/>
    </w:pPr>
    <w:rPr>
      <w:b w:val="0"/>
      <w:sz w:val="24"/>
      <w:szCs w:val="24"/>
    </w:rPr>
  </w:style>
  <w:style w:type="character" w:customStyle="1" w:styleId="TPTitul3Char">
    <w:name w:val="TP_Titul_3 Char"/>
    <w:link w:val="TPTitul3"/>
    <w:rsid w:val="00816A7F"/>
    <w:rPr>
      <w:rFonts w:cs="Arial"/>
      <w:sz w:val="24"/>
      <w:szCs w:val="24"/>
      <w:lang w:eastAsia="en-US"/>
    </w:rPr>
  </w:style>
  <w:style w:type="paragraph" w:customStyle="1" w:styleId="TPZpat2ra">
    <w:name w:val="TP_Zápatí_2_čára"/>
    <w:basedOn w:val="TPZpat"/>
    <w:link w:val="TPZpat2raChar"/>
    <w:qFormat/>
    <w:rsid w:val="00036C42"/>
    <w:pPr>
      <w:pBdr>
        <w:top w:val="single" w:sz="4" w:space="1" w:color="auto"/>
      </w:pBdr>
    </w:pPr>
  </w:style>
  <w:style w:type="character" w:customStyle="1" w:styleId="TPZpat2raChar">
    <w:name w:val="TP_Zápatí_2_čára Char"/>
    <w:basedOn w:val="TPZpatChar"/>
    <w:link w:val="TPZpat2ra"/>
    <w:rsid w:val="00036C42"/>
    <w:rPr>
      <w:sz w:val="24"/>
      <w:szCs w:val="22"/>
      <w:lang w:eastAsia="en-US"/>
    </w:rPr>
  </w:style>
  <w:style w:type="paragraph" w:customStyle="1" w:styleId="TPNadpis-4neslovan">
    <w:name w:val="TP_Nadpis-4_nečíslovaný"/>
    <w:basedOn w:val="TPNadpis-3neslovan"/>
    <w:link w:val="TPNadpis-4neslovanChar"/>
    <w:qFormat/>
    <w:rsid w:val="003C5908"/>
    <w:pPr>
      <w:tabs>
        <w:tab w:val="left" w:pos="1985"/>
      </w:tabs>
      <w:ind w:left="1985"/>
    </w:pPr>
  </w:style>
  <w:style w:type="character" w:customStyle="1" w:styleId="TPNadpis-4neslovanChar">
    <w:name w:val="TP_Nadpis-4_nečíslovaný Char"/>
    <w:basedOn w:val="TPNadpis-3neslovanChar"/>
    <w:link w:val="TPNadpis-4neslovan"/>
    <w:rsid w:val="003C5908"/>
    <w:rPr>
      <w:rFonts w:cs="Arial"/>
      <w:b/>
      <w:szCs w:val="22"/>
      <w:lang w:eastAsia="en-US"/>
    </w:rPr>
  </w:style>
  <w:style w:type="paragraph" w:customStyle="1" w:styleId="TPZkratkavklad">
    <w:name w:val="TP_Zkratka_výklad"/>
    <w:link w:val="TPZkratkavkladChar"/>
    <w:qFormat/>
    <w:rsid w:val="003D7A0B"/>
    <w:pPr>
      <w:tabs>
        <w:tab w:val="left" w:pos="1418"/>
      </w:tabs>
      <w:spacing w:before="40" w:after="40"/>
    </w:pPr>
    <w:rPr>
      <w:rFonts w:cs="Arial"/>
      <w:sz w:val="22"/>
      <w:szCs w:val="22"/>
      <w:lang w:eastAsia="en-US"/>
    </w:rPr>
  </w:style>
  <w:style w:type="character" w:customStyle="1" w:styleId="TPZkratkavkladChar">
    <w:name w:val="TP_Zkratka_výklad Char"/>
    <w:link w:val="TPZkratkavklad"/>
    <w:rsid w:val="003D7A0B"/>
    <w:rPr>
      <w:rFonts w:cs="Arial"/>
      <w:sz w:val="22"/>
      <w:szCs w:val="22"/>
      <w:lang w:eastAsia="en-US"/>
    </w:rPr>
  </w:style>
  <w:style w:type="paragraph" w:customStyle="1" w:styleId="TPText-0neslovan">
    <w:name w:val="TP_Text-0_nečíslovaný"/>
    <w:basedOn w:val="Normln"/>
    <w:link w:val="TPText-0neslovanChar"/>
    <w:qFormat/>
    <w:rsid w:val="00E1717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E17170"/>
    <w:rPr>
      <w:rFonts w:cs="Arial"/>
      <w:b w:val="0"/>
      <w:sz w:val="22"/>
      <w:szCs w:val="22"/>
      <w:lang w:eastAsia="en-US"/>
    </w:rPr>
  </w:style>
  <w:style w:type="paragraph" w:customStyle="1" w:styleId="TPText-0Boldneslovan">
    <w:name w:val="TP_Text-0_Bold_nečíslovaný"/>
    <w:basedOn w:val="TPText-0neslovan"/>
    <w:link w:val="TPText-0BoldneslovanChar"/>
    <w:qFormat/>
    <w:rsid w:val="00083F78"/>
    <w:rPr>
      <w:b/>
    </w:rPr>
  </w:style>
  <w:style w:type="character" w:customStyle="1" w:styleId="TPText-0BoldneslovanChar">
    <w:name w:val="TP_Text-0_Bold_nečíslovaný Char"/>
    <w:link w:val="TPText-0Boldneslovan"/>
    <w:rsid w:val="00083F78"/>
    <w:rPr>
      <w:rFonts w:cs="Arial"/>
      <w:b/>
      <w:sz w:val="22"/>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styleId="Bibliografie">
    <w:name w:val="Bibliography"/>
    <w:basedOn w:val="Normln"/>
    <w:next w:val="Normln"/>
    <w:uiPriority w:val="37"/>
    <w:unhideWhenUsed/>
    <w:rsid w:val="00AF0475"/>
  </w:style>
  <w:style w:type="character" w:styleId="Zd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character" w:styleId="Siln">
    <w:name w:val="Strong"/>
    <w:aliases w:val="Tučně slovo"/>
    <w:qFormat/>
    <w:rsid w:val="00AF0475"/>
    <w:rPr>
      <w:b/>
      <w:bCs/>
    </w:rPr>
  </w:style>
  <w:style w:type="paragraph" w:customStyle="1" w:styleId="TPText-4odrka">
    <w:name w:val="TP_Text-4_• odrážka"/>
    <w:basedOn w:val="TPText-4neslovan"/>
    <w:link w:val="TPText-4odrkaChar"/>
    <w:qFormat/>
    <w:rsid w:val="00CE35DF"/>
    <w:pPr>
      <w:numPr>
        <w:numId w:val="7"/>
      </w:numPr>
      <w:ind w:left="2721" w:hanging="340"/>
    </w:pPr>
  </w:style>
  <w:style w:type="character" w:customStyle="1" w:styleId="TPText-4odrkaChar">
    <w:name w:val="TP_Text-4_• odrážka Char"/>
    <w:basedOn w:val="TPText-4-odrkaChar"/>
    <w:link w:val="TPText-4odrka"/>
    <w:rsid w:val="00DD1CC1"/>
    <w:rPr>
      <w:rFonts w:cs="Arial"/>
      <w:szCs w:val="22"/>
      <w:lang w:eastAsia="en-US"/>
    </w:rPr>
  </w:style>
  <w:style w:type="character" w:customStyle="1" w:styleId="TPText-4-odrkaChar">
    <w:name w:val="TP_Text-4_- odrážka Char"/>
    <w:basedOn w:val="TPText-1abcChar"/>
    <w:link w:val="TPText-4-odrka"/>
    <w:rsid w:val="00DD1CC1"/>
    <w:rPr>
      <w:rFonts w:cs="Arial"/>
      <w:szCs w:val="22"/>
      <w:lang w:eastAsia="en-US"/>
    </w:rPr>
  </w:style>
  <w:style w:type="paragraph" w:customStyle="1" w:styleId="TPText-4-odrka">
    <w:name w:val="TP_Text-4_- odrážka"/>
    <w:basedOn w:val="TPText-4neslovan"/>
    <w:link w:val="TPText-4-odrkaChar"/>
    <w:qFormat/>
    <w:rsid w:val="00E26B36"/>
    <w:pPr>
      <w:numPr>
        <w:numId w:val="6"/>
      </w:numPr>
      <w:ind w:left="2738" w:hanging="357"/>
    </w:pPr>
  </w:style>
  <w:style w:type="paragraph" w:customStyle="1" w:styleId="TPTExt-3-odrka">
    <w:name w:val="TP_TExt-3_- odrážka"/>
    <w:basedOn w:val="TPText-3neslovan"/>
    <w:link w:val="TPTExt-3-odrkaChar"/>
    <w:qFormat/>
    <w:rsid w:val="00210D8E"/>
    <w:pPr>
      <w:numPr>
        <w:numId w:val="5"/>
      </w:numPr>
      <w:ind w:left="1718" w:hanging="357"/>
    </w:pPr>
  </w:style>
  <w:style w:type="character" w:customStyle="1" w:styleId="TPTExt-3-odrkaChar">
    <w:name w:val="TP_TExt-3_- odrážka Char"/>
    <w:basedOn w:val="TPText-1abcChar"/>
    <w:link w:val="TPTExt-3-odrka"/>
    <w:rsid w:val="00210D8E"/>
    <w:rPr>
      <w:rFonts w:cs="Arial"/>
      <w:szCs w:val="22"/>
      <w:lang w:eastAsia="en-US"/>
    </w:rPr>
  </w:style>
  <w:style w:type="paragraph" w:customStyle="1" w:styleId="TPText-3odrka">
    <w:name w:val="TP_Text-3_• odrážka"/>
    <w:basedOn w:val="TPText-3neslovan"/>
    <w:link w:val="TPText-3odrkaChar"/>
    <w:qFormat/>
    <w:rsid w:val="00210D8E"/>
    <w:pPr>
      <w:numPr>
        <w:numId w:val="8"/>
      </w:numPr>
      <w:ind w:left="1718" w:hanging="357"/>
    </w:pPr>
  </w:style>
  <w:style w:type="character" w:customStyle="1" w:styleId="TPText-3odrkaChar">
    <w:name w:val="TP_Text-3_• odrážka Char"/>
    <w:basedOn w:val="TPTExt-3-odrkaChar"/>
    <w:link w:val="TPText-3odrka"/>
    <w:rsid w:val="00210D8E"/>
    <w:rPr>
      <w:rFonts w:cs="Arial"/>
      <w:szCs w:val="22"/>
      <w:lang w:eastAsia="en-US"/>
    </w:rPr>
  </w:style>
  <w:style w:type="paragraph" w:customStyle="1" w:styleId="TPText-1odrka">
    <w:name w:val="TP_Text-1_• odrážka"/>
    <w:basedOn w:val="TPText-1slovan"/>
    <w:link w:val="TPText-1odrkaChar"/>
    <w:qFormat/>
    <w:rsid w:val="00170232"/>
    <w:pPr>
      <w:numPr>
        <w:ilvl w:val="0"/>
        <w:numId w:val="9"/>
      </w:numPr>
      <w:spacing w:before="40"/>
    </w:pPr>
  </w:style>
  <w:style w:type="character" w:customStyle="1" w:styleId="TPText-1odrkaChar">
    <w:name w:val="TP_Text-1_• odrážka Char"/>
    <w:link w:val="TPText-1odrka"/>
    <w:rsid w:val="00170232"/>
    <w:rPr>
      <w:rFonts w:cs="Arial"/>
      <w:szCs w:val="22"/>
      <w:lang w:eastAsia="en-US"/>
    </w:rPr>
  </w:style>
  <w:style w:type="paragraph" w:customStyle="1" w:styleId="TPZkratka">
    <w:name w:val="TP_Zkratka"/>
    <w:qFormat/>
    <w:rsid w:val="003D7A0B"/>
    <w:pPr>
      <w:tabs>
        <w:tab w:val="left" w:leader="dot" w:pos="1413"/>
      </w:tabs>
      <w:spacing w:before="40" w:after="40"/>
    </w:pPr>
    <w:rPr>
      <w:rFonts w:cs="Arial"/>
      <w:b/>
      <w:sz w:val="22"/>
      <w:szCs w:val="22"/>
      <w:lang w:eastAsia="en-US"/>
    </w:rPr>
  </w:style>
  <w:style w:type="paragraph" w:customStyle="1" w:styleId="TPText-1123">
    <w:name w:val="TP_Text-1_1)2)3)"/>
    <w:basedOn w:val="TPText-1slovan"/>
    <w:link w:val="TPText-1123Char"/>
    <w:qFormat/>
    <w:rsid w:val="00170232"/>
    <w:pPr>
      <w:numPr>
        <w:ilvl w:val="0"/>
        <w:numId w:val="10"/>
      </w:numPr>
      <w:spacing w:before="40"/>
    </w:pPr>
  </w:style>
  <w:style w:type="character" w:customStyle="1" w:styleId="TPText-1123Char">
    <w:name w:val="TP_Text-1_1)2)3) Char"/>
    <w:link w:val="TPText-1123"/>
    <w:rsid w:val="00AE2912"/>
    <w:rPr>
      <w:rFonts w:cs="Arial"/>
      <w:szCs w:val="22"/>
      <w:lang w:eastAsia="en-US"/>
    </w:rPr>
  </w:style>
  <w:style w:type="paragraph" w:customStyle="1" w:styleId="TPText-11230">
    <w:name w:val="TP_Text-1_1.2.3."/>
    <w:basedOn w:val="TPText-1slovan"/>
    <w:rsid w:val="004C14FD"/>
    <w:pPr>
      <w:numPr>
        <w:ilvl w:val="0"/>
        <w:numId w:val="11"/>
      </w:numPr>
    </w:pPr>
    <w:rPr>
      <w:rFonts w:cs="Calibri"/>
      <w:szCs w:val="20"/>
      <w:lang w:eastAsia="cs-CZ"/>
    </w:rPr>
  </w:style>
  <w:style w:type="paragraph" w:customStyle="1" w:styleId="TPText-2odrka">
    <w:name w:val="TP_Text-2_• odrážka"/>
    <w:basedOn w:val="TPText-2slovan"/>
    <w:link w:val="TPText-2odrkaChar"/>
    <w:qFormat/>
    <w:rsid w:val="002B3EFE"/>
    <w:pPr>
      <w:numPr>
        <w:ilvl w:val="0"/>
        <w:numId w:val="12"/>
      </w:numPr>
      <w:tabs>
        <w:tab w:val="left" w:pos="2342"/>
      </w:tabs>
      <w:ind w:left="2342" w:hanging="357"/>
    </w:pPr>
  </w:style>
  <w:style w:type="character" w:customStyle="1" w:styleId="TPText-2odrkaChar">
    <w:name w:val="TP_Text-2_• odrážka Char"/>
    <w:basedOn w:val="TPText-4odrkaChar"/>
    <w:link w:val="TPText-2odrka"/>
    <w:rsid w:val="002B3EFE"/>
    <w:rPr>
      <w:rFonts w:cs="Arial"/>
      <w:szCs w:val="22"/>
      <w:lang w:eastAsia="en-US"/>
    </w:rPr>
  </w:style>
  <w:style w:type="paragraph" w:customStyle="1" w:styleId="TPText-2123">
    <w:name w:val="TP_Text-2_1)2)3)"/>
    <w:basedOn w:val="TPText-2slovan"/>
    <w:link w:val="TPText-2123Char"/>
    <w:qFormat/>
    <w:rsid w:val="00F56041"/>
    <w:pPr>
      <w:numPr>
        <w:ilvl w:val="0"/>
        <w:numId w:val="13"/>
      </w:numPr>
    </w:pPr>
  </w:style>
  <w:style w:type="character" w:customStyle="1" w:styleId="TPText-2123Char">
    <w:name w:val="TP_Text-2_1)2)3) Char"/>
    <w:basedOn w:val="TPText-2odrkaChar"/>
    <w:link w:val="TPText-2123"/>
    <w:rsid w:val="00F56041"/>
    <w:rPr>
      <w:rFonts w:cs="Arial"/>
      <w:szCs w:val="22"/>
      <w:lang w:eastAsia="en-US"/>
    </w:rPr>
  </w:style>
  <w:style w:type="paragraph" w:customStyle="1" w:styleId="TPText-1-odrka">
    <w:name w:val="TP_Text-1_- odrážka"/>
    <w:basedOn w:val="TPText-1slovan"/>
    <w:link w:val="TPText-1-odrkaChar"/>
    <w:qFormat/>
    <w:rsid w:val="00210D8E"/>
    <w:pPr>
      <w:numPr>
        <w:ilvl w:val="0"/>
        <w:numId w:val="14"/>
      </w:numPr>
      <w:spacing w:before="40"/>
      <w:ind w:left="1378" w:hanging="357"/>
    </w:pPr>
  </w:style>
  <w:style w:type="character" w:customStyle="1" w:styleId="TPText-1-odrkaChar">
    <w:name w:val="TP_Text-1_- odrážka Char"/>
    <w:basedOn w:val="TPText-1slovanChar"/>
    <w:link w:val="TPText-1-odrka"/>
    <w:rsid w:val="00210D8E"/>
    <w:rPr>
      <w:rFonts w:cs="Arial"/>
      <w:szCs w:val="22"/>
      <w:lang w:eastAsia="en-US"/>
    </w:rPr>
  </w:style>
  <w:style w:type="paragraph" w:customStyle="1" w:styleId="TPText-2-odrka">
    <w:name w:val="TP_Text-2_- odrážka"/>
    <w:basedOn w:val="TPText-2slovan"/>
    <w:link w:val="TPText-2-odrkaChar"/>
    <w:qFormat/>
    <w:rsid w:val="00210D8E"/>
    <w:pPr>
      <w:numPr>
        <w:ilvl w:val="0"/>
        <w:numId w:val="15"/>
      </w:numPr>
      <w:tabs>
        <w:tab w:val="left" w:pos="2342"/>
      </w:tabs>
      <w:spacing w:before="40"/>
      <w:ind w:left="2342" w:hanging="357"/>
    </w:pPr>
  </w:style>
  <w:style w:type="character" w:customStyle="1" w:styleId="TPText-2-odrkaChar">
    <w:name w:val="TP_Text-2_- odrážka Char"/>
    <w:basedOn w:val="TPText-2slovanChar"/>
    <w:link w:val="TPText-2-odrka"/>
    <w:rsid w:val="00210D8E"/>
    <w:rPr>
      <w:rFonts w:cs="Arial"/>
      <w:szCs w:val="22"/>
      <w:lang w:eastAsia="en-US"/>
    </w:rPr>
  </w:style>
  <w:style w:type="paragraph" w:customStyle="1" w:styleId="TPText-2abc">
    <w:name w:val="TP_Text-2_a)b)c)"/>
    <w:basedOn w:val="TPText-2slovan"/>
    <w:link w:val="TPText-2abcChar"/>
    <w:qFormat/>
    <w:rsid w:val="00831AA6"/>
    <w:pPr>
      <w:numPr>
        <w:ilvl w:val="0"/>
        <w:numId w:val="16"/>
      </w:numPr>
      <w:spacing w:before="40"/>
    </w:pPr>
  </w:style>
  <w:style w:type="character" w:customStyle="1" w:styleId="TPText-2abcChar">
    <w:name w:val="TP_Text-2_a)b)c) Char"/>
    <w:basedOn w:val="TPText-2slovanChar"/>
    <w:link w:val="TPText-2abc"/>
    <w:rsid w:val="00831AA6"/>
    <w:rPr>
      <w:rFonts w:cs="Arial"/>
      <w:szCs w:val="22"/>
      <w:lang w:eastAsia="en-US"/>
    </w:rPr>
  </w:style>
  <w:style w:type="paragraph" w:customStyle="1" w:styleId="TPText-3abc">
    <w:name w:val="TP_Text-3_a)b)c)"/>
    <w:basedOn w:val="TPText-3neslovan"/>
    <w:link w:val="TPText-3abcChar"/>
    <w:qFormat/>
    <w:rsid w:val="00E26B36"/>
    <w:pPr>
      <w:numPr>
        <w:numId w:val="17"/>
      </w:numPr>
    </w:pPr>
  </w:style>
  <w:style w:type="character" w:customStyle="1" w:styleId="TPText-3abcChar">
    <w:name w:val="TP_Text-3_a)b)c) Char"/>
    <w:basedOn w:val="TPText-3odrkaChar"/>
    <w:link w:val="TPText-3abc"/>
    <w:rsid w:val="00E26B36"/>
    <w:rPr>
      <w:rFonts w:cs="Arial"/>
      <w:szCs w:val="22"/>
      <w:lang w:eastAsia="en-US"/>
    </w:rPr>
  </w:style>
  <w:style w:type="paragraph" w:customStyle="1" w:styleId="TPText-3123">
    <w:name w:val="TP_Text-3_1)2)3)"/>
    <w:basedOn w:val="TPText-3neslovan"/>
    <w:link w:val="TPText-3123Char"/>
    <w:qFormat/>
    <w:rsid w:val="00E26B36"/>
    <w:pPr>
      <w:numPr>
        <w:numId w:val="18"/>
      </w:numPr>
    </w:pPr>
  </w:style>
  <w:style w:type="character" w:customStyle="1" w:styleId="TPText-3123Char">
    <w:name w:val="TP_Text-3_1)2)3) Char"/>
    <w:basedOn w:val="TPText-3abcChar"/>
    <w:link w:val="TPText-3123"/>
    <w:rsid w:val="00E26B36"/>
    <w:rPr>
      <w:rFonts w:cs="Arial"/>
      <w:szCs w:val="22"/>
      <w:lang w:eastAsia="en-US"/>
    </w:rPr>
  </w:style>
  <w:style w:type="paragraph" w:customStyle="1" w:styleId="TPText-4123">
    <w:name w:val="TP_Text-4_1)2)3)"/>
    <w:basedOn w:val="TPText-4neslovan"/>
    <w:link w:val="TPText-4123Char"/>
    <w:qFormat/>
    <w:rsid w:val="003604F9"/>
    <w:pPr>
      <w:numPr>
        <w:numId w:val="19"/>
      </w:numPr>
    </w:pPr>
  </w:style>
  <w:style w:type="character" w:customStyle="1" w:styleId="TPText-4123Char">
    <w:name w:val="TP_Text-4_1)2)3) Char"/>
    <w:basedOn w:val="TPText-4abcChar"/>
    <w:link w:val="TPText-4123"/>
    <w:rsid w:val="003604F9"/>
    <w:rPr>
      <w:rFonts w:cs="Arial"/>
      <w:szCs w:val="22"/>
      <w:lang w:eastAsia="en-US"/>
    </w:rPr>
  </w:style>
  <w:style w:type="paragraph" w:customStyle="1" w:styleId="TPText-1slovan-tun">
    <w:name w:val="TP_Text-1_ číslovaný-tučně"/>
    <w:basedOn w:val="TPText-1slovan"/>
    <w:next w:val="TPText-1slovan"/>
    <w:link w:val="TPText-1slovan-tunChar"/>
    <w:qFormat/>
    <w:rsid w:val="00B647AD"/>
    <w:rPr>
      <w:b/>
    </w:rPr>
  </w:style>
  <w:style w:type="character" w:customStyle="1" w:styleId="TPText-1slovan-tunChar">
    <w:name w:val="TP_Text-1_ číslovaný-tučně Char"/>
    <w:link w:val="TPText-1slovan-tun"/>
    <w:rsid w:val="00B647AD"/>
    <w:rPr>
      <w:rFonts w:cs="Arial"/>
      <w:b/>
      <w:szCs w:val="22"/>
      <w:lang w:eastAsia="en-US"/>
    </w:rPr>
  </w:style>
  <w:style w:type="table" w:styleId="Mkatabulky">
    <w:name w:val="Table Grid"/>
    <w:basedOn w:val="Normlntabulka"/>
    <w:uiPriority w:val="59"/>
    <w:rsid w:val="00015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informantext">
    <w:name w:val="TP__informační_text"/>
    <w:basedOn w:val="TPText-1odrka"/>
    <w:link w:val="TPinformantextChar"/>
    <w:qFormat/>
    <w:rsid w:val="005845E3"/>
    <w:pPr>
      <w:numPr>
        <w:numId w:val="33"/>
      </w:numPr>
    </w:pPr>
    <w:rPr>
      <w:i/>
      <w:color w:val="0070C0"/>
    </w:rPr>
  </w:style>
  <w:style w:type="character" w:customStyle="1" w:styleId="TPinformantextChar">
    <w:name w:val="TP__informační_text Char"/>
    <w:link w:val="TPinformantext"/>
    <w:rsid w:val="005845E3"/>
    <w:rPr>
      <w:rFonts w:cs="Arial"/>
      <w:i/>
      <w:color w:val="0070C0"/>
      <w:szCs w:val="22"/>
      <w:lang w:eastAsia="en-US"/>
    </w:rPr>
  </w:style>
  <w:style w:type="paragraph" w:customStyle="1" w:styleId="TPSeznamzkratek">
    <w:name w:val="TP_Seznam_zkratek"/>
    <w:basedOn w:val="Normln"/>
    <w:link w:val="TPSeznamzkratekChar"/>
    <w:qFormat/>
    <w:rsid w:val="00202408"/>
    <w:pPr>
      <w:tabs>
        <w:tab w:val="right" w:pos="1247"/>
        <w:tab w:val="left" w:pos="1418"/>
      </w:tabs>
      <w:spacing w:before="80" w:after="0" w:line="240" w:lineRule="auto"/>
      <w:jc w:val="both"/>
    </w:pPr>
    <w:rPr>
      <w:rFonts w:cs="Arial"/>
      <w:snapToGrid w:val="0"/>
    </w:rPr>
  </w:style>
  <w:style w:type="character" w:customStyle="1" w:styleId="TPSeznamzkratekChar">
    <w:name w:val="TP_Seznam_zkratek Char"/>
    <w:link w:val="TPSeznamzkratek"/>
    <w:rsid w:val="00202408"/>
    <w:rPr>
      <w:rFonts w:cs="Arial"/>
      <w:snapToGrid w:val="0"/>
      <w:sz w:val="22"/>
      <w:szCs w:val="22"/>
      <w:lang w:eastAsia="en-US"/>
    </w:rPr>
  </w:style>
  <w:style w:type="paragraph" w:customStyle="1" w:styleId="TPSeznamzkratek-1">
    <w:name w:val="TP_Seznam_zkratek-1"/>
    <w:basedOn w:val="Normln"/>
    <w:qFormat/>
    <w:rsid w:val="00202408"/>
    <w:pPr>
      <w:tabs>
        <w:tab w:val="left" w:leader="dot" w:pos="1413"/>
      </w:tabs>
      <w:spacing w:after="0" w:line="240" w:lineRule="auto"/>
    </w:pPr>
    <w:rPr>
      <w:rFonts w:cs="Arial"/>
      <w:b/>
    </w:rPr>
  </w:style>
  <w:style w:type="paragraph" w:styleId="Odstavecseseznamem">
    <w:name w:val="List Paragraph"/>
    <w:basedOn w:val="Normln"/>
    <w:uiPriority w:val="34"/>
    <w:qFormat/>
    <w:rsid w:val="001F2969"/>
    <w:pPr>
      <w:ind w:left="720"/>
      <w:contextualSpacing/>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65343779">
      <w:bodyDiv w:val="1"/>
      <w:marLeft w:val="0"/>
      <w:marRight w:val="0"/>
      <w:marTop w:val="0"/>
      <w:marBottom w:val="0"/>
      <w:divBdr>
        <w:top w:val="none" w:sz="0" w:space="0" w:color="auto"/>
        <w:left w:val="none" w:sz="0" w:space="0" w:color="auto"/>
        <w:bottom w:val="none" w:sz="0" w:space="0" w:color="auto"/>
        <w:right w:val="none" w:sz="0" w:space="0" w:color="auto"/>
      </w:divBdr>
    </w:div>
    <w:div w:id="149446555">
      <w:bodyDiv w:val="1"/>
      <w:marLeft w:val="0"/>
      <w:marRight w:val="0"/>
      <w:marTop w:val="0"/>
      <w:marBottom w:val="0"/>
      <w:divBdr>
        <w:top w:val="none" w:sz="0" w:space="0" w:color="auto"/>
        <w:left w:val="none" w:sz="0" w:space="0" w:color="auto"/>
        <w:bottom w:val="none" w:sz="0" w:space="0" w:color="auto"/>
        <w:right w:val="none" w:sz="0" w:space="0" w:color="auto"/>
      </w:divBdr>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672951085">
      <w:bodyDiv w:val="1"/>
      <w:marLeft w:val="0"/>
      <w:marRight w:val="0"/>
      <w:marTop w:val="0"/>
      <w:marBottom w:val="0"/>
      <w:divBdr>
        <w:top w:val="none" w:sz="0" w:space="0" w:color="auto"/>
        <w:left w:val="none" w:sz="0" w:space="0" w:color="auto"/>
        <w:bottom w:val="none" w:sz="0" w:space="0" w:color="auto"/>
        <w:right w:val="none" w:sz="0" w:space="0" w:color="auto"/>
      </w:divBdr>
    </w:div>
    <w:div w:id="968053651">
      <w:bodyDiv w:val="1"/>
      <w:marLeft w:val="0"/>
      <w:marRight w:val="0"/>
      <w:marTop w:val="0"/>
      <w:marBottom w:val="0"/>
      <w:divBdr>
        <w:top w:val="none" w:sz="0" w:space="0" w:color="auto"/>
        <w:left w:val="none" w:sz="0" w:space="0" w:color="auto"/>
        <w:bottom w:val="none" w:sz="0" w:space="0" w:color="auto"/>
        <w:right w:val="none" w:sz="0" w:space="0" w:color="auto"/>
      </w:divBdr>
    </w:div>
    <w:div w:id="1298335467">
      <w:bodyDiv w:val="1"/>
      <w:marLeft w:val="0"/>
      <w:marRight w:val="0"/>
      <w:marTop w:val="0"/>
      <w:marBottom w:val="0"/>
      <w:divBdr>
        <w:top w:val="none" w:sz="0" w:space="0" w:color="auto"/>
        <w:left w:val="none" w:sz="0" w:space="0" w:color="auto"/>
        <w:bottom w:val="none" w:sz="0" w:space="0" w:color="auto"/>
        <w:right w:val="none" w:sz="0" w:space="0" w:color="auto"/>
      </w:divBdr>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601140026">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666743460">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 w:id="211389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ypdok@tud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A2519-9593-482D-B715-DC540219F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Template>
  <TotalTime>1534</TotalTime>
  <Pages>6</Pages>
  <Words>2144</Words>
  <Characters>12650</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14765</CharactersWithSpaces>
  <SharedDoc>false</SharedDoc>
  <HLinks>
    <vt:vector size="192" baseType="variant">
      <vt:variant>
        <vt:i4>4456466</vt:i4>
      </vt:variant>
      <vt:variant>
        <vt:i4>180</vt:i4>
      </vt:variant>
      <vt:variant>
        <vt:i4>0</vt:i4>
      </vt:variant>
      <vt:variant>
        <vt:i4>5</vt:i4>
      </vt:variant>
      <vt:variant>
        <vt:lpwstr>http://www.szdc.cz/dalsi-informace/dokumenty-a-predpisy.html</vt:lpwstr>
      </vt:variant>
      <vt:variant>
        <vt:lpwstr/>
      </vt:variant>
      <vt:variant>
        <vt:i4>7274533</vt:i4>
      </vt:variant>
      <vt:variant>
        <vt:i4>177</vt:i4>
      </vt:variant>
      <vt:variant>
        <vt:i4>0</vt:i4>
      </vt:variant>
      <vt:variant>
        <vt:i4>5</vt:i4>
      </vt:variant>
      <vt:variant>
        <vt:lpwstr>http://www.tudc.cz/</vt:lpwstr>
      </vt:variant>
      <vt:variant>
        <vt:lpwstr/>
      </vt:variant>
      <vt:variant>
        <vt:i4>3407931</vt:i4>
      </vt:variant>
      <vt:variant>
        <vt:i4>174</vt:i4>
      </vt:variant>
      <vt:variant>
        <vt:i4>0</vt:i4>
      </vt:variant>
      <vt:variant>
        <vt:i4>5</vt:i4>
      </vt:variant>
      <vt:variant>
        <vt:lpwstr>http://typdok.tudc.cz/</vt:lpwstr>
      </vt:variant>
      <vt:variant>
        <vt:lpwstr/>
      </vt:variant>
      <vt:variant>
        <vt:i4>3932162</vt:i4>
      </vt:variant>
      <vt:variant>
        <vt:i4>171</vt:i4>
      </vt:variant>
      <vt:variant>
        <vt:i4>0</vt:i4>
      </vt:variant>
      <vt:variant>
        <vt:i4>5</vt:i4>
      </vt:variant>
      <vt:variant>
        <vt:lpwstr>mailto:typdok@tudc.cz</vt:lpwstr>
      </vt:variant>
      <vt:variant>
        <vt:lpwstr/>
      </vt:variant>
      <vt:variant>
        <vt:i4>1048632</vt:i4>
      </vt:variant>
      <vt:variant>
        <vt:i4>164</vt:i4>
      </vt:variant>
      <vt:variant>
        <vt:i4>0</vt:i4>
      </vt:variant>
      <vt:variant>
        <vt:i4>5</vt:i4>
      </vt:variant>
      <vt:variant>
        <vt:lpwstr/>
      </vt:variant>
      <vt:variant>
        <vt:lpwstr>_Toc522791638</vt:lpwstr>
      </vt:variant>
      <vt:variant>
        <vt:i4>1048632</vt:i4>
      </vt:variant>
      <vt:variant>
        <vt:i4>158</vt:i4>
      </vt:variant>
      <vt:variant>
        <vt:i4>0</vt:i4>
      </vt:variant>
      <vt:variant>
        <vt:i4>5</vt:i4>
      </vt:variant>
      <vt:variant>
        <vt:lpwstr/>
      </vt:variant>
      <vt:variant>
        <vt:lpwstr>_Toc522791637</vt:lpwstr>
      </vt:variant>
      <vt:variant>
        <vt:i4>1048632</vt:i4>
      </vt:variant>
      <vt:variant>
        <vt:i4>152</vt:i4>
      </vt:variant>
      <vt:variant>
        <vt:i4>0</vt:i4>
      </vt:variant>
      <vt:variant>
        <vt:i4>5</vt:i4>
      </vt:variant>
      <vt:variant>
        <vt:lpwstr/>
      </vt:variant>
      <vt:variant>
        <vt:lpwstr>_Toc522791636</vt:lpwstr>
      </vt:variant>
      <vt:variant>
        <vt:i4>1048632</vt:i4>
      </vt:variant>
      <vt:variant>
        <vt:i4>146</vt:i4>
      </vt:variant>
      <vt:variant>
        <vt:i4>0</vt:i4>
      </vt:variant>
      <vt:variant>
        <vt:i4>5</vt:i4>
      </vt:variant>
      <vt:variant>
        <vt:lpwstr/>
      </vt:variant>
      <vt:variant>
        <vt:lpwstr>_Toc522791635</vt:lpwstr>
      </vt:variant>
      <vt:variant>
        <vt:i4>1048632</vt:i4>
      </vt:variant>
      <vt:variant>
        <vt:i4>140</vt:i4>
      </vt:variant>
      <vt:variant>
        <vt:i4>0</vt:i4>
      </vt:variant>
      <vt:variant>
        <vt:i4>5</vt:i4>
      </vt:variant>
      <vt:variant>
        <vt:lpwstr/>
      </vt:variant>
      <vt:variant>
        <vt:lpwstr>_Toc522791634</vt:lpwstr>
      </vt:variant>
      <vt:variant>
        <vt:i4>1048632</vt:i4>
      </vt:variant>
      <vt:variant>
        <vt:i4>134</vt:i4>
      </vt:variant>
      <vt:variant>
        <vt:i4>0</vt:i4>
      </vt:variant>
      <vt:variant>
        <vt:i4>5</vt:i4>
      </vt:variant>
      <vt:variant>
        <vt:lpwstr/>
      </vt:variant>
      <vt:variant>
        <vt:lpwstr>_Toc522791633</vt:lpwstr>
      </vt:variant>
      <vt:variant>
        <vt:i4>1048632</vt:i4>
      </vt:variant>
      <vt:variant>
        <vt:i4>128</vt:i4>
      </vt:variant>
      <vt:variant>
        <vt:i4>0</vt:i4>
      </vt:variant>
      <vt:variant>
        <vt:i4>5</vt:i4>
      </vt:variant>
      <vt:variant>
        <vt:lpwstr/>
      </vt:variant>
      <vt:variant>
        <vt:lpwstr>_Toc522791632</vt:lpwstr>
      </vt:variant>
      <vt:variant>
        <vt:i4>1048632</vt:i4>
      </vt:variant>
      <vt:variant>
        <vt:i4>122</vt:i4>
      </vt:variant>
      <vt:variant>
        <vt:i4>0</vt:i4>
      </vt:variant>
      <vt:variant>
        <vt:i4>5</vt:i4>
      </vt:variant>
      <vt:variant>
        <vt:lpwstr/>
      </vt:variant>
      <vt:variant>
        <vt:lpwstr>_Toc522791631</vt:lpwstr>
      </vt:variant>
      <vt:variant>
        <vt:i4>1048632</vt:i4>
      </vt:variant>
      <vt:variant>
        <vt:i4>116</vt:i4>
      </vt:variant>
      <vt:variant>
        <vt:i4>0</vt:i4>
      </vt:variant>
      <vt:variant>
        <vt:i4>5</vt:i4>
      </vt:variant>
      <vt:variant>
        <vt:lpwstr/>
      </vt:variant>
      <vt:variant>
        <vt:lpwstr>_Toc522791630</vt:lpwstr>
      </vt:variant>
      <vt:variant>
        <vt:i4>1114168</vt:i4>
      </vt:variant>
      <vt:variant>
        <vt:i4>110</vt:i4>
      </vt:variant>
      <vt:variant>
        <vt:i4>0</vt:i4>
      </vt:variant>
      <vt:variant>
        <vt:i4>5</vt:i4>
      </vt:variant>
      <vt:variant>
        <vt:lpwstr/>
      </vt:variant>
      <vt:variant>
        <vt:lpwstr>_Toc522791629</vt:lpwstr>
      </vt:variant>
      <vt:variant>
        <vt:i4>1114168</vt:i4>
      </vt:variant>
      <vt:variant>
        <vt:i4>104</vt:i4>
      </vt:variant>
      <vt:variant>
        <vt:i4>0</vt:i4>
      </vt:variant>
      <vt:variant>
        <vt:i4>5</vt:i4>
      </vt:variant>
      <vt:variant>
        <vt:lpwstr/>
      </vt:variant>
      <vt:variant>
        <vt:lpwstr>_Toc522791628</vt:lpwstr>
      </vt:variant>
      <vt:variant>
        <vt:i4>1114168</vt:i4>
      </vt:variant>
      <vt:variant>
        <vt:i4>98</vt:i4>
      </vt:variant>
      <vt:variant>
        <vt:i4>0</vt:i4>
      </vt:variant>
      <vt:variant>
        <vt:i4>5</vt:i4>
      </vt:variant>
      <vt:variant>
        <vt:lpwstr/>
      </vt:variant>
      <vt:variant>
        <vt:lpwstr>_Toc522791627</vt:lpwstr>
      </vt:variant>
      <vt:variant>
        <vt:i4>1114168</vt:i4>
      </vt:variant>
      <vt:variant>
        <vt:i4>92</vt:i4>
      </vt:variant>
      <vt:variant>
        <vt:i4>0</vt:i4>
      </vt:variant>
      <vt:variant>
        <vt:i4>5</vt:i4>
      </vt:variant>
      <vt:variant>
        <vt:lpwstr/>
      </vt:variant>
      <vt:variant>
        <vt:lpwstr>_Toc522791626</vt:lpwstr>
      </vt:variant>
      <vt:variant>
        <vt:i4>1114168</vt:i4>
      </vt:variant>
      <vt:variant>
        <vt:i4>86</vt:i4>
      </vt:variant>
      <vt:variant>
        <vt:i4>0</vt:i4>
      </vt:variant>
      <vt:variant>
        <vt:i4>5</vt:i4>
      </vt:variant>
      <vt:variant>
        <vt:lpwstr/>
      </vt:variant>
      <vt:variant>
        <vt:lpwstr>_Toc522791625</vt:lpwstr>
      </vt:variant>
      <vt:variant>
        <vt:i4>1114168</vt:i4>
      </vt:variant>
      <vt:variant>
        <vt:i4>80</vt:i4>
      </vt:variant>
      <vt:variant>
        <vt:i4>0</vt:i4>
      </vt:variant>
      <vt:variant>
        <vt:i4>5</vt:i4>
      </vt:variant>
      <vt:variant>
        <vt:lpwstr/>
      </vt:variant>
      <vt:variant>
        <vt:lpwstr>_Toc522791624</vt:lpwstr>
      </vt:variant>
      <vt:variant>
        <vt:i4>1114168</vt:i4>
      </vt:variant>
      <vt:variant>
        <vt:i4>74</vt:i4>
      </vt:variant>
      <vt:variant>
        <vt:i4>0</vt:i4>
      </vt:variant>
      <vt:variant>
        <vt:i4>5</vt:i4>
      </vt:variant>
      <vt:variant>
        <vt:lpwstr/>
      </vt:variant>
      <vt:variant>
        <vt:lpwstr>_Toc522791623</vt:lpwstr>
      </vt:variant>
      <vt:variant>
        <vt:i4>1114168</vt:i4>
      </vt:variant>
      <vt:variant>
        <vt:i4>68</vt:i4>
      </vt:variant>
      <vt:variant>
        <vt:i4>0</vt:i4>
      </vt:variant>
      <vt:variant>
        <vt:i4>5</vt:i4>
      </vt:variant>
      <vt:variant>
        <vt:lpwstr/>
      </vt:variant>
      <vt:variant>
        <vt:lpwstr>_Toc522791622</vt:lpwstr>
      </vt:variant>
      <vt:variant>
        <vt:i4>1114168</vt:i4>
      </vt:variant>
      <vt:variant>
        <vt:i4>62</vt:i4>
      </vt:variant>
      <vt:variant>
        <vt:i4>0</vt:i4>
      </vt:variant>
      <vt:variant>
        <vt:i4>5</vt:i4>
      </vt:variant>
      <vt:variant>
        <vt:lpwstr/>
      </vt:variant>
      <vt:variant>
        <vt:lpwstr>_Toc522791621</vt:lpwstr>
      </vt:variant>
      <vt:variant>
        <vt:i4>1114168</vt:i4>
      </vt:variant>
      <vt:variant>
        <vt:i4>56</vt:i4>
      </vt:variant>
      <vt:variant>
        <vt:i4>0</vt:i4>
      </vt:variant>
      <vt:variant>
        <vt:i4>5</vt:i4>
      </vt:variant>
      <vt:variant>
        <vt:lpwstr/>
      </vt:variant>
      <vt:variant>
        <vt:lpwstr>_Toc522791620</vt:lpwstr>
      </vt:variant>
      <vt:variant>
        <vt:i4>1179704</vt:i4>
      </vt:variant>
      <vt:variant>
        <vt:i4>50</vt:i4>
      </vt:variant>
      <vt:variant>
        <vt:i4>0</vt:i4>
      </vt:variant>
      <vt:variant>
        <vt:i4>5</vt:i4>
      </vt:variant>
      <vt:variant>
        <vt:lpwstr/>
      </vt:variant>
      <vt:variant>
        <vt:lpwstr>_Toc522791619</vt:lpwstr>
      </vt:variant>
      <vt:variant>
        <vt:i4>1179704</vt:i4>
      </vt:variant>
      <vt:variant>
        <vt:i4>44</vt:i4>
      </vt:variant>
      <vt:variant>
        <vt:i4>0</vt:i4>
      </vt:variant>
      <vt:variant>
        <vt:i4>5</vt:i4>
      </vt:variant>
      <vt:variant>
        <vt:lpwstr/>
      </vt:variant>
      <vt:variant>
        <vt:lpwstr>_Toc522791618</vt:lpwstr>
      </vt:variant>
      <vt:variant>
        <vt:i4>1179704</vt:i4>
      </vt:variant>
      <vt:variant>
        <vt:i4>38</vt:i4>
      </vt:variant>
      <vt:variant>
        <vt:i4>0</vt:i4>
      </vt:variant>
      <vt:variant>
        <vt:i4>5</vt:i4>
      </vt:variant>
      <vt:variant>
        <vt:lpwstr/>
      </vt:variant>
      <vt:variant>
        <vt:lpwstr>_Toc522791617</vt:lpwstr>
      </vt:variant>
      <vt:variant>
        <vt:i4>1179704</vt:i4>
      </vt:variant>
      <vt:variant>
        <vt:i4>32</vt:i4>
      </vt:variant>
      <vt:variant>
        <vt:i4>0</vt:i4>
      </vt:variant>
      <vt:variant>
        <vt:i4>5</vt:i4>
      </vt:variant>
      <vt:variant>
        <vt:lpwstr/>
      </vt:variant>
      <vt:variant>
        <vt:lpwstr>_Toc522791616</vt:lpwstr>
      </vt:variant>
      <vt:variant>
        <vt:i4>1179704</vt:i4>
      </vt:variant>
      <vt:variant>
        <vt:i4>26</vt:i4>
      </vt:variant>
      <vt:variant>
        <vt:i4>0</vt:i4>
      </vt:variant>
      <vt:variant>
        <vt:i4>5</vt:i4>
      </vt:variant>
      <vt:variant>
        <vt:lpwstr/>
      </vt:variant>
      <vt:variant>
        <vt:lpwstr>_Toc522791615</vt:lpwstr>
      </vt:variant>
      <vt:variant>
        <vt:i4>1179704</vt:i4>
      </vt:variant>
      <vt:variant>
        <vt:i4>20</vt:i4>
      </vt:variant>
      <vt:variant>
        <vt:i4>0</vt:i4>
      </vt:variant>
      <vt:variant>
        <vt:i4>5</vt:i4>
      </vt:variant>
      <vt:variant>
        <vt:lpwstr/>
      </vt:variant>
      <vt:variant>
        <vt:lpwstr>_Toc522791614</vt:lpwstr>
      </vt:variant>
      <vt:variant>
        <vt:i4>1179704</vt:i4>
      </vt:variant>
      <vt:variant>
        <vt:i4>14</vt:i4>
      </vt:variant>
      <vt:variant>
        <vt:i4>0</vt:i4>
      </vt:variant>
      <vt:variant>
        <vt:i4>5</vt:i4>
      </vt:variant>
      <vt:variant>
        <vt:lpwstr/>
      </vt:variant>
      <vt:variant>
        <vt:lpwstr>_Toc522791613</vt:lpwstr>
      </vt:variant>
      <vt:variant>
        <vt:i4>1179704</vt:i4>
      </vt:variant>
      <vt:variant>
        <vt:i4>8</vt:i4>
      </vt:variant>
      <vt:variant>
        <vt:i4>0</vt:i4>
      </vt:variant>
      <vt:variant>
        <vt:i4>5</vt:i4>
      </vt:variant>
      <vt:variant>
        <vt:lpwstr/>
      </vt:variant>
      <vt:variant>
        <vt:lpwstr>_Toc522791612</vt:lpwstr>
      </vt:variant>
      <vt:variant>
        <vt:i4>1179704</vt:i4>
      </vt:variant>
      <vt:variant>
        <vt:i4>2</vt:i4>
      </vt:variant>
      <vt:variant>
        <vt:i4>0</vt:i4>
      </vt:variant>
      <vt:variant>
        <vt:i4>5</vt:i4>
      </vt:variant>
      <vt:variant>
        <vt:lpwstr/>
      </vt:variant>
      <vt:variant>
        <vt:lpwstr>_Toc522791611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Kašík Petr, Bc.</cp:lastModifiedBy>
  <cp:revision>6</cp:revision>
  <cp:lastPrinted>2017-02-17T09:59:00Z</cp:lastPrinted>
  <dcterms:created xsi:type="dcterms:W3CDTF">2020-06-30T06:28:00Z</dcterms:created>
  <dcterms:modified xsi:type="dcterms:W3CDTF">2020-07-01T08:02:00Z</dcterms:modified>
</cp:coreProperties>
</file>